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6D9" w:rsidRPr="005442AC" w:rsidRDefault="00A546D9" w:rsidP="00A546D9">
      <w:pPr>
        <w:shd w:val="clear" w:color="auto" w:fill="FFFFFF"/>
        <w:tabs>
          <w:tab w:val="left" w:pos="682"/>
        </w:tabs>
        <w:ind w:firstLine="357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Практическое занятие </w:t>
      </w:r>
      <w:r w:rsidR="005442AC" w:rsidRPr="005442AC">
        <w:rPr>
          <w:b/>
          <w:color w:val="000000"/>
          <w:sz w:val="30"/>
          <w:szCs w:val="30"/>
        </w:rPr>
        <w:t>5</w:t>
      </w:r>
    </w:p>
    <w:p w:rsidR="005442AC" w:rsidRPr="005442AC" w:rsidRDefault="005442AC" w:rsidP="005442AC">
      <w:pPr>
        <w:widowControl/>
        <w:snapToGrid/>
        <w:spacing w:before="0"/>
        <w:ind w:firstLine="357"/>
        <w:rPr>
          <w:b/>
          <w:sz w:val="30"/>
          <w:szCs w:val="30"/>
        </w:rPr>
      </w:pPr>
      <w:r w:rsidRPr="005442AC">
        <w:rPr>
          <w:b/>
          <w:sz w:val="30"/>
          <w:szCs w:val="30"/>
        </w:rPr>
        <w:t>Особенности назначения, объекты проведения и организационно-технические элементы сплошных рубок главного пользования</w:t>
      </w:r>
    </w:p>
    <w:p w:rsidR="005442AC" w:rsidRPr="005442AC" w:rsidRDefault="005442AC" w:rsidP="005442AC">
      <w:pPr>
        <w:widowControl/>
        <w:snapToGrid/>
        <w:spacing w:before="0"/>
        <w:ind w:firstLine="357"/>
        <w:rPr>
          <w:bCs/>
          <w:sz w:val="30"/>
          <w:szCs w:val="30"/>
          <w:lang w:eastAsia="en-US"/>
        </w:rPr>
      </w:pPr>
    </w:p>
    <w:p w:rsidR="005442AC" w:rsidRPr="005442AC" w:rsidRDefault="005442AC" w:rsidP="005442AC">
      <w:pPr>
        <w:shd w:val="clear" w:color="auto" w:fill="FFFFFF"/>
        <w:tabs>
          <w:tab w:val="left" w:pos="682"/>
        </w:tabs>
        <w:spacing w:before="0"/>
        <w:ind w:firstLine="357"/>
        <w:outlineLvl w:val="0"/>
        <w:rPr>
          <w:b/>
          <w:color w:val="000000"/>
          <w:sz w:val="30"/>
          <w:szCs w:val="30"/>
        </w:rPr>
      </w:pPr>
      <w:r w:rsidRPr="005442AC">
        <w:rPr>
          <w:b/>
          <w:color w:val="000000"/>
          <w:sz w:val="30"/>
          <w:szCs w:val="30"/>
        </w:rPr>
        <w:t xml:space="preserve">Основные понятия </w:t>
      </w:r>
    </w:p>
    <w:p w:rsidR="005442AC" w:rsidRDefault="005442AC" w:rsidP="005442AC">
      <w:pPr>
        <w:widowControl/>
        <w:tabs>
          <w:tab w:val="left" w:pos="567"/>
        </w:tabs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5442AC" w:rsidRPr="00AB3B3D" w:rsidRDefault="005442AC" w:rsidP="005442AC">
      <w:pPr>
        <w:widowControl/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Степень изменения сплошными рубками главного пользования условий среды, успешность возобновления после их проведения целевыми древесными породами зависят от ряда </w:t>
      </w:r>
      <w:r w:rsidRPr="00AB3B3D">
        <w:rPr>
          <w:sz w:val="30"/>
          <w:szCs w:val="30"/>
          <w:u w:val="single"/>
          <w:lang w:eastAsia="en-US"/>
        </w:rPr>
        <w:t>организационно-технических элементов</w:t>
      </w:r>
      <w:r>
        <w:rPr>
          <w:sz w:val="30"/>
          <w:szCs w:val="30"/>
          <w:u w:val="single"/>
          <w:lang w:eastAsia="en-US"/>
        </w:rPr>
        <w:t xml:space="preserve"> (ОТЭ)</w:t>
      </w:r>
      <w:r w:rsidRPr="00AB3B3D">
        <w:rPr>
          <w:sz w:val="30"/>
          <w:szCs w:val="30"/>
          <w:u w:val="single"/>
          <w:lang w:eastAsia="en-US"/>
        </w:rPr>
        <w:t>:</w:t>
      </w:r>
      <w:r w:rsidRPr="00AB3B3D">
        <w:rPr>
          <w:sz w:val="30"/>
          <w:szCs w:val="30"/>
          <w:lang w:eastAsia="en-US"/>
        </w:rPr>
        <w:t xml:space="preserve">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1) ширины  лесосеки, ее площад</w:t>
      </w:r>
      <w:r>
        <w:rPr>
          <w:sz w:val="30"/>
          <w:szCs w:val="30"/>
          <w:lang w:eastAsia="en-US"/>
        </w:rPr>
        <w:t>и</w:t>
      </w:r>
      <w:r w:rsidRPr="00AB3B3D">
        <w:rPr>
          <w:sz w:val="30"/>
          <w:szCs w:val="30"/>
          <w:lang w:eastAsia="en-US"/>
        </w:rPr>
        <w:t xml:space="preserve">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2) направления рубок;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3) направления лесосеки;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4) срока примыкания лесосек;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5) способа примыкания лесосек;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6) технологии лесосечных работ (технология рубки, трелевки);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7) способа очистки мест рубок (лесосек),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8) мероприятий по </w:t>
      </w:r>
      <w:proofErr w:type="spellStart"/>
      <w:r w:rsidRPr="00AB3B3D">
        <w:rPr>
          <w:sz w:val="30"/>
          <w:szCs w:val="30"/>
          <w:lang w:eastAsia="en-US"/>
        </w:rPr>
        <w:t>лесовосстановлению</w:t>
      </w:r>
      <w:proofErr w:type="spellEnd"/>
      <w:r w:rsidRPr="00AB3B3D">
        <w:rPr>
          <w:sz w:val="30"/>
          <w:szCs w:val="30"/>
          <w:lang w:eastAsia="en-US"/>
        </w:rPr>
        <w:t xml:space="preserve">.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Одним из важных показателей является </w:t>
      </w:r>
      <w:r w:rsidRPr="00AB3B3D">
        <w:rPr>
          <w:i/>
          <w:sz w:val="30"/>
          <w:szCs w:val="30"/>
          <w:lang w:eastAsia="en-US"/>
        </w:rPr>
        <w:t>площадь лесосеки</w:t>
      </w:r>
      <w:r w:rsidRPr="00AB3B3D">
        <w:rPr>
          <w:sz w:val="30"/>
          <w:szCs w:val="30"/>
          <w:lang w:eastAsia="en-US"/>
        </w:rPr>
        <w:t xml:space="preserve">. От нее зависит, какую рубку будут проводить: сплошнолесосечную полосную или участковую рубку. Основные ОТЭ рубок </w:t>
      </w:r>
      <w:r>
        <w:rPr>
          <w:sz w:val="30"/>
          <w:szCs w:val="30"/>
          <w:lang w:eastAsia="en-US"/>
        </w:rPr>
        <w:t xml:space="preserve">(таблица </w:t>
      </w:r>
      <w:r w:rsidR="006C0299">
        <w:rPr>
          <w:sz w:val="30"/>
          <w:szCs w:val="30"/>
          <w:lang w:eastAsia="en-US"/>
        </w:rPr>
        <w:t>2</w:t>
      </w:r>
      <w:r>
        <w:rPr>
          <w:sz w:val="30"/>
          <w:szCs w:val="30"/>
          <w:lang w:eastAsia="en-US"/>
        </w:rPr>
        <w:t xml:space="preserve">) </w:t>
      </w:r>
      <w:r w:rsidRPr="00AB3B3D">
        <w:rPr>
          <w:sz w:val="30"/>
          <w:szCs w:val="30"/>
          <w:lang w:eastAsia="en-US"/>
        </w:rPr>
        <w:t>регламентированы</w:t>
      </w:r>
      <w:r>
        <w:rPr>
          <w:sz w:val="30"/>
          <w:szCs w:val="30"/>
          <w:lang w:eastAsia="en-US"/>
        </w:rPr>
        <w:t xml:space="preserve"> </w:t>
      </w:r>
      <w:r w:rsidRPr="00AB3B3D">
        <w:rPr>
          <w:sz w:val="30"/>
          <w:szCs w:val="30"/>
          <w:lang w:eastAsia="en-US"/>
        </w:rPr>
        <w:t xml:space="preserve">«Правилами рубок </w:t>
      </w:r>
      <w:r w:rsidRPr="00A52996">
        <w:rPr>
          <w:sz w:val="30"/>
          <w:szCs w:val="30"/>
          <w:lang w:eastAsia="en-US"/>
        </w:rPr>
        <w:t>…»</w:t>
      </w:r>
      <w:r w:rsidRPr="00AB3B3D">
        <w:rPr>
          <w:sz w:val="30"/>
          <w:szCs w:val="30"/>
          <w:lang w:eastAsia="en-US"/>
        </w:rPr>
        <w:t>, т.е. имеют ограничения</w:t>
      </w:r>
      <w:r>
        <w:rPr>
          <w:sz w:val="30"/>
          <w:szCs w:val="30"/>
          <w:lang w:eastAsia="en-US"/>
        </w:rPr>
        <w:t>.</w:t>
      </w:r>
      <w:r w:rsidRPr="00AB3B3D">
        <w:rPr>
          <w:sz w:val="30"/>
          <w:szCs w:val="30"/>
          <w:lang w:eastAsia="en-US"/>
        </w:rPr>
        <w:t xml:space="preserve"> 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Если площадь выдела не превышает </w:t>
      </w:r>
      <w:r w:rsidRPr="00A52996">
        <w:rPr>
          <w:sz w:val="30"/>
          <w:szCs w:val="30"/>
          <w:lang w:eastAsia="en-US"/>
        </w:rPr>
        <w:t>установленную (см. табл</w:t>
      </w:r>
      <w:r>
        <w:rPr>
          <w:sz w:val="30"/>
          <w:szCs w:val="30"/>
          <w:lang w:eastAsia="en-US"/>
        </w:rPr>
        <w:t xml:space="preserve">ицу </w:t>
      </w:r>
      <w:r w:rsidR="006C0299">
        <w:rPr>
          <w:sz w:val="30"/>
          <w:szCs w:val="30"/>
          <w:lang w:eastAsia="en-US"/>
        </w:rPr>
        <w:t>2</w:t>
      </w:r>
      <w:r w:rsidRPr="00A52996">
        <w:rPr>
          <w:sz w:val="30"/>
          <w:szCs w:val="30"/>
          <w:lang w:eastAsia="en-US"/>
        </w:rPr>
        <w:t xml:space="preserve">) для определенной древесной породы, то назначают </w:t>
      </w:r>
      <w:r>
        <w:rPr>
          <w:sz w:val="30"/>
          <w:szCs w:val="30"/>
          <w:lang w:eastAsia="en-US"/>
        </w:rPr>
        <w:t>сплошно-</w:t>
      </w:r>
      <w:r w:rsidRPr="00A52996">
        <w:rPr>
          <w:sz w:val="30"/>
          <w:szCs w:val="30"/>
          <w:lang w:eastAsia="en-US"/>
        </w:rPr>
        <w:t>участковую рубку, при которой вырубается весь таксационный выдел (</w:t>
      </w:r>
      <w:r w:rsidRPr="00AB3B3D">
        <w:rPr>
          <w:sz w:val="30"/>
          <w:szCs w:val="30"/>
          <w:lang w:eastAsia="en-US"/>
        </w:rPr>
        <w:t xml:space="preserve">участок). Если площадь превышает установленную, то выдел делится на лесосеки (одну или несколько, в зависимости от площади выдела), чтобы площадь одной лесосеки не превышала табличное значение </w:t>
      </w:r>
      <w:r w:rsidRPr="00A52996">
        <w:rPr>
          <w:sz w:val="30"/>
          <w:szCs w:val="30"/>
          <w:lang w:eastAsia="en-US"/>
        </w:rPr>
        <w:t>(см. табл</w:t>
      </w:r>
      <w:r>
        <w:rPr>
          <w:sz w:val="30"/>
          <w:szCs w:val="30"/>
          <w:lang w:eastAsia="en-US"/>
        </w:rPr>
        <w:t xml:space="preserve">ицу </w:t>
      </w:r>
      <w:r w:rsidR="006C0299">
        <w:rPr>
          <w:sz w:val="30"/>
          <w:szCs w:val="30"/>
          <w:lang w:eastAsia="en-US"/>
        </w:rPr>
        <w:t>2</w:t>
      </w:r>
      <w:r w:rsidRPr="00A52996">
        <w:rPr>
          <w:sz w:val="30"/>
          <w:szCs w:val="30"/>
          <w:lang w:eastAsia="en-US"/>
        </w:rPr>
        <w:t>).</w:t>
      </w:r>
      <w:r w:rsidRPr="00AB3B3D">
        <w:rPr>
          <w:sz w:val="30"/>
          <w:szCs w:val="30"/>
          <w:lang w:eastAsia="en-US"/>
        </w:rPr>
        <w:t xml:space="preserve"> </w:t>
      </w:r>
    </w:p>
    <w:p w:rsidR="005442AC" w:rsidRPr="00AB3B3D" w:rsidRDefault="005442AC" w:rsidP="005442AC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В том случае, если назначается сплошнолесосечная полосная рубка, то применяются все ОТЭ, указанные выше. Для сплошно-участковой рубки такие ОТЭ</w:t>
      </w:r>
      <w:r>
        <w:rPr>
          <w:sz w:val="30"/>
          <w:szCs w:val="30"/>
          <w:lang w:eastAsia="en-US"/>
        </w:rPr>
        <w:t>,</w:t>
      </w:r>
      <w:r w:rsidRPr="00AB3B3D">
        <w:rPr>
          <w:sz w:val="30"/>
          <w:szCs w:val="30"/>
          <w:lang w:eastAsia="en-US"/>
        </w:rPr>
        <w:t xml:space="preserve"> как направление рубки, срок примыкания лесосек, способ примыкани</w:t>
      </w:r>
      <w:r>
        <w:rPr>
          <w:sz w:val="30"/>
          <w:szCs w:val="30"/>
          <w:lang w:eastAsia="en-US"/>
        </w:rPr>
        <w:t>я</w:t>
      </w:r>
      <w:r w:rsidRPr="00AB3B3D">
        <w:rPr>
          <w:sz w:val="30"/>
          <w:szCs w:val="30"/>
          <w:lang w:eastAsia="en-US"/>
        </w:rPr>
        <w:t xml:space="preserve"> лесосек не применяются.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i/>
          <w:sz w:val="30"/>
          <w:szCs w:val="30"/>
          <w:lang w:eastAsia="en-US"/>
        </w:rPr>
        <w:t>Ширина лесосеки</w:t>
      </w:r>
      <w:r w:rsidRPr="00AB3B3D">
        <w:rPr>
          <w:sz w:val="30"/>
          <w:szCs w:val="30"/>
          <w:lang w:eastAsia="en-US"/>
        </w:rPr>
        <w:t xml:space="preserve"> – протяженность лесосеки по короткой стороне. Для сплошных рубок главного пользования ширина лесосек регламентируется «Правилами рубок…» </w:t>
      </w:r>
      <w:r w:rsidRPr="00A52996">
        <w:rPr>
          <w:sz w:val="30"/>
          <w:szCs w:val="30"/>
          <w:lang w:eastAsia="en-US"/>
        </w:rPr>
        <w:t>(см. табл</w:t>
      </w:r>
      <w:r>
        <w:rPr>
          <w:sz w:val="30"/>
          <w:szCs w:val="30"/>
          <w:lang w:eastAsia="en-US"/>
        </w:rPr>
        <w:t>ицу</w:t>
      </w:r>
      <w:r w:rsidRPr="00A52996">
        <w:rPr>
          <w:sz w:val="30"/>
          <w:szCs w:val="30"/>
          <w:lang w:eastAsia="en-US"/>
        </w:rPr>
        <w:t xml:space="preserve"> </w:t>
      </w:r>
      <w:r w:rsidR="006C0299">
        <w:rPr>
          <w:sz w:val="30"/>
          <w:szCs w:val="30"/>
          <w:lang w:eastAsia="en-US"/>
        </w:rPr>
        <w:t>2</w:t>
      </w:r>
      <w:r w:rsidRPr="00A52996">
        <w:rPr>
          <w:sz w:val="30"/>
          <w:szCs w:val="30"/>
          <w:lang w:eastAsia="en-US"/>
        </w:rPr>
        <w:t>).</w:t>
      </w:r>
      <w:r w:rsidRPr="00AB3B3D">
        <w:rPr>
          <w:sz w:val="30"/>
          <w:szCs w:val="30"/>
          <w:lang w:eastAsia="en-US"/>
        </w:rPr>
        <w:t xml:space="preserve">  Эти ограничения направлены на создание благоприятных условий для естественного возобновления леса. Она устанавливается с учетом расстояния, на которое налетает достаточное количество семян от стен леса. При этом  учитывается и влияние стен леса на изменение микроклиматических и почвенных условий, степень </w:t>
      </w:r>
      <w:proofErr w:type="spellStart"/>
      <w:r w:rsidRPr="00AB3B3D">
        <w:rPr>
          <w:sz w:val="30"/>
          <w:szCs w:val="30"/>
          <w:lang w:eastAsia="en-US"/>
        </w:rPr>
        <w:t>задернения</w:t>
      </w:r>
      <w:proofErr w:type="spellEnd"/>
      <w:r w:rsidRPr="00AB3B3D">
        <w:rPr>
          <w:sz w:val="30"/>
          <w:szCs w:val="30"/>
          <w:lang w:eastAsia="en-US"/>
        </w:rPr>
        <w:t xml:space="preserve"> вырубки, а также возможность нежелательной смены пород. </w:t>
      </w:r>
    </w:p>
    <w:p w:rsidR="005442AC" w:rsidRPr="00A14244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9D6E1F">
        <w:rPr>
          <w:sz w:val="30"/>
          <w:szCs w:val="30"/>
          <w:lang w:eastAsia="en-US"/>
        </w:rPr>
        <w:lastRenderedPageBreak/>
        <w:t xml:space="preserve">Таблица </w:t>
      </w:r>
      <w:r w:rsidR="006C0299">
        <w:rPr>
          <w:sz w:val="30"/>
          <w:szCs w:val="30"/>
          <w:lang w:eastAsia="en-US"/>
        </w:rPr>
        <w:t>2</w:t>
      </w:r>
      <w:r w:rsidRPr="009D6E1F">
        <w:rPr>
          <w:sz w:val="30"/>
          <w:szCs w:val="30"/>
          <w:lang w:eastAsia="en-US"/>
        </w:rPr>
        <w:t xml:space="preserve"> – Параметры </w:t>
      </w:r>
      <w:proofErr w:type="gramStart"/>
      <w:r w:rsidRPr="009D6E1F">
        <w:rPr>
          <w:sz w:val="30"/>
          <w:szCs w:val="30"/>
          <w:lang w:eastAsia="en-US"/>
        </w:rPr>
        <w:t>основных</w:t>
      </w:r>
      <w:proofErr w:type="gramEnd"/>
      <w:r w:rsidRPr="009D6E1F">
        <w:rPr>
          <w:sz w:val="30"/>
          <w:szCs w:val="30"/>
          <w:lang w:eastAsia="en-US"/>
        </w:rPr>
        <w:t xml:space="preserve"> организационно-технических</w:t>
      </w:r>
      <w:r>
        <w:rPr>
          <w:sz w:val="30"/>
          <w:szCs w:val="30"/>
          <w:lang w:eastAsia="en-US"/>
        </w:rPr>
        <w:t xml:space="preserve"> </w:t>
      </w:r>
    </w:p>
    <w:p w:rsidR="005442AC" w:rsidRPr="009D6E1F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14244">
        <w:rPr>
          <w:sz w:val="30"/>
          <w:szCs w:val="30"/>
          <w:lang w:eastAsia="en-US"/>
        </w:rPr>
        <w:t xml:space="preserve">                    </w:t>
      </w:r>
      <w:r w:rsidRPr="009D6E1F">
        <w:rPr>
          <w:sz w:val="30"/>
          <w:szCs w:val="30"/>
          <w:lang w:eastAsia="en-US"/>
        </w:rPr>
        <w:t>элементов сплошных рубок (из Правил рубок…»)</w:t>
      </w:r>
    </w:p>
    <w:p w:rsidR="005442AC" w:rsidRPr="00AB3B3D" w:rsidRDefault="005442AC" w:rsidP="005442AC">
      <w:pPr>
        <w:widowControl/>
        <w:snapToGrid/>
        <w:spacing w:before="0"/>
        <w:ind w:firstLine="567"/>
        <w:rPr>
          <w:sz w:val="30"/>
          <w:szCs w:val="30"/>
          <w:lang w:eastAsia="en-US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94"/>
        <w:gridCol w:w="2375"/>
        <w:gridCol w:w="2671"/>
      </w:tblGrid>
      <w:tr w:rsidR="005442AC" w:rsidRPr="009215D9" w:rsidTr="00A147D9">
        <w:tc>
          <w:tcPr>
            <w:tcW w:w="4860" w:type="dxa"/>
            <w:vMerge w:val="restart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Организационно-технические элементы рубок</w:t>
            </w:r>
          </w:p>
        </w:tc>
        <w:tc>
          <w:tcPr>
            <w:tcW w:w="4680" w:type="dxa"/>
            <w:gridSpan w:val="2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Категория</w:t>
            </w:r>
            <w:r w:rsidRPr="009215D9">
              <w:rPr>
                <w:sz w:val="28"/>
                <w:szCs w:val="28"/>
                <w:lang w:eastAsia="en-US"/>
              </w:rPr>
              <w:t xml:space="preserve"> лесов</w:t>
            </w:r>
          </w:p>
        </w:tc>
      </w:tr>
      <w:tr w:rsidR="005442AC" w:rsidRPr="009215D9" w:rsidTr="00A147D9">
        <w:tc>
          <w:tcPr>
            <w:tcW w:w="4860" w:type="dxa"/>
            <w:vMerge/>
            <w:vAlign w:val="center"/>
          </w:tcPr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980" w:type="dxa"/>
          </w:tcPr>
          <w:p w:rsidR="005442AC" w:rsidRPr="00DC1396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Защитные, природоохранные</w:t>
            </w:r>
          </w:p>
        </w:tc>
        <w:tc>
          <w:tcPr>
            <w:tcW w:w="2700" w:type="dxa"/>
          </w:tcPr>
          <w:p w:rsidR="005442AC" w:rsidRPr="00DC1396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Эксплуатационные</w:t>
            </w:r>
          </w:p>
        </w:tc>
      </w:tr>
      <w:tr w:rsidR="005442AC" w:rsidRPr="009215D9" w:rsidTr="00A147D9">
        <w:tc>
          <w:tcPr>
            <w:tcW w:w="4860" w:type="dxa"/>
          </w:tcPr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i/>
                <w:sz w:val="28"/>
                <w:szCs w:val="28"/>
                <w:lang w:eastAsia="en-US"/>
              </w:rPr>
              <w:t>Площадь лесосек</w:t>
            </w:r>
            <w:r w:rsidRPr="009215D9">
              <w:rPr>
                <w:sz w:val="28"/>
                <w:szCs w:val="28"/>
                <w:lang w:eastAsia="en-US"/>
              </w:rPr>
              <w:t xml:space="preserve"> по породам, не более, </w:t>
            </w:r>
            <w:proofErr w:type="gramStart"/>
            <w:r w:rsidRPr="009215D9">
              <w:rPr>
                <w:sz w:val="28"/>
                <w:szCs w:val="28"/>
                <w:lang w:eastAsia="en-US"/>
              </w:rPr>
              <w:t>га</w:t>
            </w:r>
            <w:proofErr w:type="gramEnd"/>
            <w:r w:rsidRPr="009215D9">
              <w:rPr>
                <w:sz w:val="28"/>
                <w:szCs w:val="28"/>
                <w:lang w:eastAsia="en-US"/>
              </w:rPr>
              <w:t>: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Хвойные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Дуб и другие твердолиственные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proofErr w:type="spellStart"/>
            <w:r w:rsidRPr="009215D9">
              <w:rPr>
                <w:sz w:val="28"/>
                <w:szCs w:val="28"/>
                <w:lang w:eastAsia="en-US"/>
              </w:rPr>
              <w:t>Мягколиственные</w:t>
            </w:r>
            <w:proofErr w:type="spellEnd"/>
          </w:p>
        </w:tc>
        <w:tc>
          <w:tcPr>
            <w:tcW w:w="1980" w:type="dxa"/>
          </w:tcPr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7,5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3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700" w:type="dxa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5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15</w:t>
            </w:r>
          </w:p>
        </w:tc>
      </w:tr>
      <w:tr w:rsidR="005442AC" w:rsidRPr="009215D9" w:rsidTr="00A147D9">
        <w:tc>
          <w:tcPr>
            <w:tcW w:w="4860" w:type="dxa"/>
          </w:tcPr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i/>
                <w:sz w:val="28"/>
                <w:szCs w:val="28"/>
                <w:lang w:eastAsia="en-US"/>
              </w:rPr>
              <w:t>Ширина лесосек</w:t>
            </w:r>
            <w:r w:rsidRPr="009215D9">
              <w:rPr>
                <w:sz w:val="28"/>
                <w:szCs w:val="28"/>
                <w:lang w:eastAsia="en-US"/>
              </w:rPr>
              <w:t xml:space="preserve"> по породам, не более, </w:t>
            </w:r>
            <w:proofErr w:type="gramStart"/>
            <w:r w:rsidRPr="009215D9">
              <w:rPr>
                <w:sz w:val="28"/>
                <w:szCs w:val="28"/>
                <w:lang w:eastAsia="en-US"/>
              </w:rPr>
              <w:t>м</w:t>
            </w:r>
            <w:proofErr w:type="gramEnd"/>
            <w:r w:rsidRPr="009215D9">
              <w:rPr>
                <w:sz w:val="28"/>
                <w:szCs w:val="28"/>
                <w:lang w:eastAsia="en-US"/>
              </w:rPr>
              <w:t>: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Хвойные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Твердолиственные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proofErr w:type="spellStart"/>
            <w:r w:rsidRPr="009215D9">
              <w:rPr>
                <w:sz w:val="28"/>
                <w:szCs w:val="28"/>
                <w:lang w:eastAsia="en-US"/>
              </w:rPr>
              <w:t>Мягколиственные</w:t>
            </w:r>
            <w:proofErr w:type="spellEnd"/>
          </w:p>
        </w:tc>
        <w:tc>
          <w:tcPr>
            <w:tcW w:w="1980" w:type="dxa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75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50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2700" w:type="dxa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100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100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100</w:t>
            </w:r>
          </w:p>
        </w:tc>
      </w:tr>
      <w:tr w:rsidR="005442AC" w:rsidRPr="009215D9" w:rsidTr="00A147D9">
        <w:tc>
          <w:tcPr>
            <w:tcW w:w="4860" w:type="dxa"/>
          </w:tcPr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i/>
                <w:sz w:val="28"/>
                <w:szCs w:val="28"/>
                <w:lang w:eastAsia="en-US"/>
              </w:rPr>
              <w:t>Сроки примыкания лесосек</w:t>
            </w:r>
            <w:r w:rsidRPr="009215D9">
              <w:rPr>
                <w:sz w:val="28"/>
                <w:szCs w:val="28"/>
                <w:lang w:eastAsia="en-US"/>
              </w:rPr>
              <w:t>, по породам, не менее, лет: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Хвойные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Твердолиственные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rPr>
                <w:sz w:val="28"/>
                <w:szCs w:val="28"/>
                <w:lang w:eastAsia="en-US"/>
              </w:rPr>
            </w:pPr>
            <w:proofErr w:type="spellStart"/>
            <w:r w:rsidRPr="009215D9">
              <w:rPr>
                <w:sz w:val="28"/>
                <w:szCs w:val="28"/>
                <w:lang w:eastAsia="en-US"/>
              </w:rPr>
              <w:t>Мягколиственные</w:t>
            </w:r>
            <w:proofErr w:type="spellEnd"/>
          </w:p>
        </w:tc>
        <w:tc>
          <w:tcPr>
            <w:tcW w:w="1980" w:type="dxa"/>
          </w:tcPr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4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4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700" w:type="dxa"/>
          </w:tcPr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</w:p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3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3</w:t>
            </w:r>
          </w:p>
          <w:p w:rsidR="005442AC" w:rsidRPr="009215D9" w:rsidRDefault="005442AC" w:rsidP="00A147D9">
            <w:pPr>
              <w:widowControl/>
              <w:snapToGrid/>
              <w:spacing w:before="0"/>
              <w:ind w:firstLine="567"/>
              <w:jc w:val="center"/>
              <w:rPr>
                <w:sz w:val="28"/>
                <w:szCs w:val="28"/>
                <w:lang w:eastAsia="en-US"/>
              </w:rPr>
            </w:pPr>
            <w:r w:rsidRPr="009215D9">
              <w:rPr>
                <w:sz w:val="28"/>
                <w:szCs w:val="28"/>
                <w:lang w:eastAsia="en-US"/>
              </w:rPr>
              <w:t>1</w:t>
            </w:r>
          </w:p>
        </w:tc>
      </w:tr>
    </w:tbl>
    <w:p w:rsidR="005442AC" w:rsidRDefault="005442AC" w:rsidP="005442AC">
      <w:pPr>
        <w:widowControl/>
        <w:snapToGrid/>
        <w:spacing w:before="0"/>
        <w:ind w:firstLine="567"/>
        <w:rPr>
          <w:i/>
          <w:sz w:val="28"/>
          <w:szCs w:val="28"/>
          <w:lang w:eastAsia="en-US"/>
        </w:rPr>
      </w:pPr>
    </w:p>
    <w:p w:rsidR="005442AC" w:rsidRPr="00AB3B3D" w:rsidRDefault="005442AC" w:rsidP="005442AC">
      <w:pPr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i/>
          <w:sz w:val="30"/>
          <w:szCs w:val="30"/>
          <w:lang w:eastAsia="en-US"/>
        </w:rPr>
        <w:t>Направление рубки</w:t>
      </w:r>
      <w:r w:rsidRPr="00AB3B3D">
        <w:rPr>
          <w:sz w:val="30"/>
          <w:szCs w:val="30"/>
          <w:lang w:eastAsia="en-US"/>
        </w:rPr>
        <w:t xml:space="preserve">. Направление рубки – это направление, в котором каждая последующая </w:t>
      </w:r>
      <w:r w:rsidRPr="00A52996">
        <w:rPr>
          <w:sz w:val="30"/>
          <w:szCs w:val="30"/>
          <w:lang w:eastAsia="en-US"/>
        </w:rPr>
        <w:t>лесосека (рис</w:t>
      </w:r>
      <w:r>
        <w:rPr>
          <w:sz w:val="30"/>
          <w:szCs w:val="30"/>
          <w:lang w:eastAsia="en-US"/>
        </w:rPr>
        <w:t>унок</w:t>
      </w:r>
      <w:r w:rsidRPr="00A52996">
        <w:rPr>
          <w:sz w:val="30"/>
          <w:szCs w:val="30"/>
          <w:lang w:eastAsia="en-US"/>
        </w:rPr>
        <w:t xml:space="preserve"> </w:t>
      </w:r>
      <w:r w:rsidRPr="00A14244">
        <w:rPr>
          <w:sz w:val="30"/>
          <w:szCs w:val="30"/>
          <w:lang w:eastAsia="en-US"/>
        </w:rPr>
        <w:t>1</w:t>
      </w:r>
      <w:r w:rsidRPr="00A52996">
        <w:rPr>
          <w:sz w:val="30"/>
          <w:szCs w:val="30"/>
          <w:lang w:eastAsia="en-US"/>
        </w:rPr>
        <w:t>) располагается</w:t>
      </w:r>
      <w:r w:rsidRPr="00AB3B3D">
        <w:rPr>
          <w:sz w:val="30"/>
          <w:szCs w:val="30"/>
          <w:lang w:eastAsia="en-US"/>
        </w:rPr>
        <w:t xml:space="preserve"> относительно предыдущей лесосеки. Оно </w:t>
      </w:r>
      <w:r w:rsidRPr="00AB3B3D">
        <w:rPr>
          <w:sz w:val="30"/>
          <w:szCs w:val="30"/>
          <w:u w:val="single"/>
          <w:lang w:eastAsia="en-US"/>
        </w:rPr>
        <w:t xml:space="preserve">всегда выбирается навстречу главной опасности </w:t>
      </w:r>
      <w:r w:rsidRPr="00AB3B3D">
        <w:rPr>
          <w:sz w:val="30"/>
          <w:szCs w:val="30"/>
          <w:lang w:eastAsia="en-US"/>
        </w:rPr>
        <w:t xml:space="preserve">(направлению преобладающих ветров, </w:t>
      </w:r>
      <w:r>
        <w:rPr>
          <w:sz w:val="30"/>
          <w:szCs w:val="30"/>
          <w:lang w:eastAsia="en-US"/>
        </w:rPr>
        <w:t>т</w:t>
      </w:r>
      <w:r w:rsidRPr="00AB3B3D">
        <w:rPr>
          <w:sz w:val="30"/>
          <w:szCs w:val="30"/>
          <w:lang w:eastAsia="en-US"/>
        </w:rPr>
        <w:t xml:space="preserve">ечению воды, эрозии и др.). В Беларуси преобладающими являются западные ветра, которые усиливаются в наиболее опасные по отношению к ветровалу поры года. Так, в результате правильного выбора оголенная стена леса оказывается с подветренной стороны во избежание ветровала (особенно это важно для ельников), это способствует и лучшему обсеменению вырубки. 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Сначала выбирается направление рубки, а затем – относительно него – устанавливается направление лесосеки. Направление рубки должно быть </w:t>
      </w:r>
      <w:r w:rsidRPr="00AB3B3D">
        <w:rPr>
          <w:sz w:val="30"/>
          <w:szCs w:val="30"/>
          <w:u w:val="single"/>
          <w:lang w:eastAsia="en-US"/>
        </w:rPr>
        <w:t>перпендикулярно направлению лесосеки</w:t>
      </w:r>
      <w:r w:rsidRPr="00AB3B3D">
        <w:rPr>
          <w:sz w:val="30"/>
          <w:szCs w:val="30"/>
          <w:lang w:eastAsia="en-US"/>
        </w:rPr>
        <w:t>.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i/>
          <w:sz w:val="30"/>
          <w:szCs w:val="30"/>
          <w:lang w:eastAsia="en-US"/>
        </w:rPr>
        <w:t>Направление лесосеки.</w:t>
      </w:r>
      <w:r w:rsidRPr="00AB3B3D">
        <w:rPr>
          <w:sz w:val="30"/>
          <w:szCs w:val="30"/>
          <w:lang w:eastAsia="en-US"/>
        </w:rPr>
        <w:t xml:space="preserve"> Это направление длинной стороны лесосеки по отношению к частям </w:t>
      </w:r>
      <w:r w:rsidRPr="00A52996">
        <w:rPr>
          <w:sz w:val="30"/>
          <w:szCs w:val="30"/>
          <w:lang w:eastAsia="en-US"/>
        </w:rPr>
        <w:t>света (см. рис</w:t>
      </w:r>
      <w:r>
        <w:rPr>
          <w:sz w:val="30"/>
          <w:szCs w:val="30"/>
          <w:lang w:eastAsia="en-US"/>
        </w:rPr>
        <w:t>унок</w:t>
      </w:r>
      <w:r w:rsidRPr="00A52996">
        <w:rPr>
          <w:sz w:val="30"/>
          <w:szCs w:val="30"/>
          <w:lang w:eastAsia="en-US"/>
        </w:rPr>
        <w:t xml:space="preserve"> </w:t>
      </w:r>
      <w:r w:rsidRPr="00A14244">
        <w:rPr>
          <w:sz w:val="30"/>
          <w:szCs w:val="30"/>
          <w:lang w:eastAsia="en-US"/>
        </w:rPr>
        <w:t>1</w:t>
      </w:r>
      <w:r w:rsidRPr="00A52996">
        <w:rPr>
          <w:sz w:val="30"/>
          <w:szCs w:val="30"/>
          <w:lang w:eastAsia="en-US"/>
        </w:rPr>
        <w:t>). Выбирается</w:t>
      </w:r>
      <w:r w:rsidRPr="00AB3B3D">
        <w:rPr>
          <w:sz w:val="30"/>
          <w:szCs w:val="30"/>
          <w:lang w:eastAsia="en-US"/>
        </w:rPr>
        <w:t xml:space="preserve"> направление лесосеки для уменьшения опасности ветровала в направлении север-юг.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Такое расположение способствует лучшему  о</w:t>
      </w:r>
      <w:r w:rsidRPr="00D3132F">
        <w:rPr>
          <w:sz w:val="30"/>
          <w:szCs w:val="30"/>
          <w:lang w:eastAsia="en-US"/>
        </w:rPr>
        <w:t>б</w:t>
      </w:r>
      <w:r w:rsidRPr="00AB3B3D">
        <w:rPr>
          <w:sz w:val="30"/>
          <w:szCs w:val="30"/>
          <w:lang w:eastAsia="en-US"/>
        </w:rPr>
        <w:t xml:space="preserve">семенению лесосеки от стен леса и обеспечивает более благоприятные условия для прорастания семян, укоренения всходов и дальнейшего роста и развития самосева. </w:t>
      </w:r>
    </w:p>
    <w:p w:rsidR="005442AC" w:rsidRPr="00AB3B3D" w:rsidRDefault="005442AC" w:rsidP="005442AC">
      <w:pPr>
        <w:widowControl/>
        <w:snapToGrid/>
        <w:spacing w:before="0"/>
        <w:ind w:firstLine="567"/>
        <w:rPr>
          <w:sz w:val="30"/>
          <w:szCs w:val="30"/>
          <w:lang w:eastAsia="en-US"/>
        </w:rPr>
      </w:pPr>
    </w:p>
    <w:tbl>
      <w:tblPr>
        <w:tblW w:w="0" w:type="auto"/>
        <w:jc w:val="center"/>
        <w:tblLayout w:type="fixed"/>
        <w:tblLook w:val="00A0" w:firstRow="1" w:lastRow="0" w:firstColumn="1" w:lastColumn="0" w:noHBand="0" w:noVBand="0"/>
      </w:tblPr>
      <w:tblGrid>
        <w:gridCol w:w="525"/>
        <w:gridCol w:w="6532"/>
        <w:gridCol w:w="992"/>
      </w:tblGrid>
      <w:tr w:rsidR="005442AC" w:rsidRPr="001268FD" w:rsidTr="00A147D9">
        <w:trPr>
          <w:cantSplit/>
          <w:trHeight w:val="3429"/>
          <w:jc w:val="center"/>
        </w:trPr>
        <w:tc>
          <w:tcPr>
            <w:tcW w:w="525" w:type="dxa"/>
          </w:tcPr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r w:rsidRPr="00AB3B3D">
              <w:rPr>
                <w:sz w:val="30"/>
                <w:szCs w:val="30"/>
                <w:lang w:eastAsia="en-US"/>
              </w:rPr>
              <w:lastRenderedPageBreak/>
              <w:t xml:space="preserve">       </w:t>
            </w: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297" distR="114297" simplePos="0" relativeHeight="251661312" behindDoc="0" locked="0" layoutInCell="1" allowOverlap="1" wp14:anchorId="1E4FD9D2" wp14:editId="7863FD17">
                      <wp:simplePos x="0" y="0"/>
                      <wp:positionH relativeFrom="column">
                        <wp:posOffset>72389</wp:posOffset>
                      </wp:positionH>
                      <wp:positionV relativeFrom="paragraph">
                        <wp:posOffset>184150</wp:posOffset>
                      </wp:positionV>
                      <wp:extent cx="0" cy="1000125"/>
                      <wp:effectExtent l="76200" t="38100" r="57150" b="9525"/>
                      <wp:wrapNone/>
                      <wp:docPr id="171" name="Прямая соединительная линия 1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0001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71" o:spid="_x0000_s1026" style="position:absolute;flip:y;z-index:251661312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from="5.7pt,14.5pt" to="5.7pt,9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1268FD">
              <w:rPr>
                <w:sz w:val="30"/>
                <w:szCs w:val="30"/>
                <w:lang w:eastAsia="en-US"/>
              </w:rPr>
              <w:t>С</w:t>
            </w: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proofErr w:type="gramStart"/>
            <w:r w:rsidRPr="001268FD">
              <w:rPr>
                <w:sz w:val="30"/>
                <w:szCs w:val="30"/>
                <w:lang w:eastAsia="en-US"/>
              </w:rPr>
              <w:t>Ю</w:t>
            </w:r>
            <w:proofErr w:type="gramEnd"/>
          </w:p>
        </w:tc>
        <w:tc>
          <w:tcPr>
            <w:tcW w:w="6532" w:type="dxa"/>
          </w:tcPr>
          <w:p w:rsidR="005442AC" w:rsidRPr="001268FD" w:rsidRDefault="005442AC" w:rsidP="00A147D9">
            <w:pPr>
              <w:widowControl/>
              <w:snapToGrid/>
              <w:spacing w:before="0"/>
              <w:rPr>
                <w:sz w:val="30"/>
                <w:szCs w:val="30"/>
                <w:lang w:eastAsia="en-US"/>
              </w:rPr>
            </w:pPr>
            <w:r w:rsidRPr="001268FD">
              <w:rPr>
                <w:sz w:val="30"/>
                <w:szCs w:val="30"/>
                <w:lang w:eastAsia="en-US"/>
              </w:rPr>
              <w:t>На</w:t>
            </w:r>
            <w:r>
              <w:rPr>
                <w:sz w:val="30"/>
                <w:szCs w:val="30"/>
                <w:lang w:eastAsia="en-US"/>
              </w:rPr>
              <w:t xml:space="preserve">правление ветра              </w:t>
            </w:r>
            <w:r w:rsidRPr="001268FD">
              <w:rPr>
                <w:sz w:val="30"/>
                <w:szCs w:val="30"/>
                <w:lang w:eastAsia="en-US"/>
              </w:rPr>
              <w:t>Направле</w:t>
            </w:r>
            <w:r>
              <w:rPr>
                <w:sz w:val="30"/>
                <w:szCs w:val="30"/>
                <w:lang w:eastAsia="en-US"/>
              </w:rPr>
              <w:t>ние</w:t>
            </w:r>
            <w:r w:rsidRPr="001268FD">
              <w:rPr>
                <w:sz w:val="30"/>
                <w:szCs w:val="30"/>
                <w:lang w:eastAsia="en-US"/>
              </w:rPr>
              <w:t xml:space="preserve">    рубки</w:t>
            </w: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60288" behindDoc="0" locked="0" layoutInCell="1" allowOverlap="1" wp14:anchorId="2EF15737" wp14:editId="7BAB9632">
                      <wp:simplePos x="0" y="0"/>
                      <wp:positionH relativeFrom="column">
                        <wp:posOffset>2251710</wp:posOffset>
                      </wp:positionH>
                      <wp:positionV relativeFrom="paragraph">
                        <wp:posOffset>93979</wp:posOffset>
                      </wp:positionV>
                      <wp:extent cx="1143000" cy="0"/>
                      <wp:effectExtent l="38100" t="76200" r="0" b="9525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5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77.3pt,7.4pt" to="267.3pt,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2J1agIAAIYEAAAOAAAAZHJzL2Uyb0RvYy54bWysVM1uEzEQviPxDpbv6e6mm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">
                      <v:stroke endarrow="block"/>
                    </v:lin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00ADE55E" wp14:editId="2A44FB86">
                      <wp:simplePos x="0" y="0"/>
                      <wp:positionH relativeFrom="column">
                        <wp:posOffset>137160</wp:posOffset>
                      </wp:positionH>
                      <wp:positionV relativeFrom="paragraph">
                        <wp:posOffset>87629</wp:posOffset>
                      </wp:positionV>
                      <wp:extent cx="1028700" cy="0"/>
                      <wp:effectExtent l="0" t="76200" r="19050" b="95250"/>
                      <wp:wrapNone/>
                      <wp:docPr id="168" name="Прямая соединительная линия 1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28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68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10.8pt,6.9pt" to="91.8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">
                      <v:stroke endarrow="block"/>
                    </v:line>
                  </w:pict>
                </mc:Fallback>
              </mc:AlternateContent>
            </w:r>
          </w:p>
          <w:tbl>
            <w:tblPr>
              <w:tblpPr w:leftFromText="180" w:rightFromText="180" w:vertAnchor="text" w:horzAnchor="margin" w:tblpXSpec="center" w:tblpY="226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740"/>
              <w:gridCol w:w="741"/>
              <w:gridCol w:w="740"/>
              <w:gridCol w:w="741"/>
              <w:gridCol w:w="740"/>
            </w:tblGrid>
            <w:tr w:rsidR="005442AC" w:rsidRPr="001268FD" w:rsidTr="00A147D9">
              <w:trPr>
                <w:trHeight w:val="1669"/>
              </w:trPr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  <w:r w:rsidRPr="001268FD">
                    <w:rPr>
                      <w:sz w:val="30"/>
                      <w:szCs w:val="30"/>
                      <w:lang w:eastAsia="en-US"/>
                    </w:rPr>
                    <w:t>5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  <w:r w:rsidRPr="001268FD">
                    <w:rPr>
                      <w:sz w:val="30"/>
                      <w:szCs w:val="30"/>
                      <w:lang w:eastAsia="en-US"/>
                    </w:rPr>
                    <w:t>4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  <w:r w:rsidRPr="001268FD">
                    <w:rPr>
                      <w:sz w:val="30"/>
                      <w:szCs w:val="30"/>
                      <w:lang w:eastAsia="en-US"/>
                    </w:rPr>
                    <w:t>3</w:t>
                  </w:r>
                </w:p>
              </w:tc>
              <w:tc>
                <w:tcPr>
                  <w:tcW w:w="74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  <w:r w:rsidRPr="001268FD">
                    <w:rPr>
                      <w:sz w:val="30"/>
                      <w:szCs w:val="30"/>
                      <w:lang w:eastAsia="en-US"/>
                    </w:rPr>
                    <w:t>2</w:t>
                  </w:r>
                </w:p>
              </w:tc>
              <w:tc>
                <w:tcPr>
                  <w:tcW w:w="7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ind w:firstLine="567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</w:p>
                <w:p w:rsidR="005442AC" w:rsidRPr="001268FD" w:rsidRDefault="005442AC" w:rsidP="00A147D9">
                  <w:pPr>
                    <w:widowControl/>
                    <w:snapToGrid/>
                    <w:spacing w:before="0"/>
                    <w:jc w:val="center"/>
                    <w:rPr>
                      <w:sz w:val="30"/>
                      <w:szCs w:val="30"/>
                      <w:lang w:eastAsia="en-US"/>
                    </w:rPr>
                  </w:pPr>
                  <w:r w:rsidRPr="001268FD">
                    <w:rPr>
                      <w:sz w:val="30"/>
                      <w:szCs w:val="30"/>
                      <w:lang w:eastAsia="en-US"/>
                    </w:rPr>
                    <w:t>1</w:t>
                  </w:r>
                </w:p>
              </w:tc>
            </w:tr>
          </w:tbl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3721C3F" wp14:editId="3BB276B0">
                      <wp:simplePos x="0" y="0"/>
                      <wp:positionH relativeFrom="column">
                        <wp:posOffset>3865245</wp:posOffset>
                      </wp:positionH>
                      <wp:positionV relativeFrom="paragraph">
                        <wp:posOffset>199390</wp:posOffset>
                      </wp:positionV>
                      <wp:extent cx="9525" cy="990600"/>
                      <wp:effectExtent l="76200" t="0" r="85725" b="57150"/>
                      <wp:wrapNone/>
                      <wp:docPr id="14" name="Прямая со стрелкой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9906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4579B8"/>
                                </a:solidFill>
                                <a:round/>
                                <a:headEnd/>
                                <a:tailEnd type="arrow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4" o:spid="_x0000_s1026" type="#_x0000_t32" style="position:absolute;margin-left:304.35pt;margin-top:15.7pt;width:.75pt;height:7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" strokecolor="#4579b8">
                      <v:stroke endarrow="open"/>
                    </v:shape>
                  </w:pict>
                </mc:Fallback>
              </mc:AlternateContent>
            </w:r>
          </w:p>
        </w:tc>
        <w:tc>
          <w:tcPr>
            <w:tcW w:w="992" w:type="dxa"/>
            <w:textDirection w:val="btLr"/>
          </w:tcPr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noProof/>
                <w:sz w:val="30"/>
                <w:szCs w:val="30"/>
              </w:rPr>
            </w:pPr>
            <w:r>
              <w:rPr>
                <w:sz w:val="30"/>
                <w:szCs w:val="30"/>
                <w:lang w:eastAsia="en-US"/>
              </w:rPr>
              <w:t xml:space="preserve"> </w:t>
            </w:r>
            <w:r w:rsidRPr="001268FD">
              <w:rPr>
                <w:sz w:val="30"/>
                <w:szCs w:val="30"/>
                <w:lang w:eastAsia="en-US"/>
              </w:rPr>
              <w:t>Направление</w:t>
            </w:r>
            <w:r w:rsidRPr="001268FD">
              <w:rPr>
                <w:noProof/>
                <w:sz w:val="30"/>
                <w:szCs w:val="30"/>
              </w:rPr>
              <w:t xml:space="preserve"> </w:t>
            </w:r>
          </w:p>
          <w:p w:rsidR="005442AC" w:rsidRPr="001268FD" w:rsidRDefault="005442AC" w:rsidP="00A147D9">
            <w:pPr>
              <w:widowControl/>
              <w:snapToGrid/>
              <w:spacing w:before="0"/>
              <w:ind w:firstLine="567"/>
              <w:rPr>
                <w:sz w:val="30"/>
                <w:szCs w:val="30"/>
                <w:lang w:eastAsia="en-US"/>
              </w:rPr>
            </w:pPr>
            <w:r w:rsidRPr="001268FD">
              <w:rPr>
                <w:noProof/>
                <w:sz w:val="30"/>
                <w:szCs w:val="30"/>
              </w:rPr>
              <w:t xml:space="preserve">  </w:t>
            </w:r>
            <w:r w:rsidRPr="001268FD">
              <w:rPr>
                <w:sz w:val="30"/>
                <w:szCs w:val="30"/>
                <w:lang w:eastAsia="en-US"/>
              </w:rPr>
              <w:t>Лесосеки</w:t>
            </w:r>
          </w:p>
        </w:tc>
      </w:tr>
    </w:tbl>
    <w:p w:rsidR="005442AC" w:rsidRPr="00AB3B3D" w:rsidRDefault="005442AC" w:rsidP="005442AC">
      <w:pPr>
        <w:widowControl/>
        <w:snapToGrid/>
        <w:spacing w:before="0"/>
        <w:jc w:val="center"/>
        <w:rPr>
          <w:sz w:val="30"/>
          <w:szCs w:val="30"/>
          <w:lang w:eastAsia="en-US"/>
        </w:rPr>
      </w:pPr>
      <w:r w:rsidRPr="00A52996">
        <w:rPr>
          <w:sz w:val="30"/>
          <w:szCs w:val="30"/>
          <w:lang w:eastAsia="en-US"/>
        </w:rPr>
        <w:t>Рис</w:t>
      </w:r>
      <w:r>
        <w:rPr>
          <w:sz w:val="30"/>
          <w:szCs w:val="30"/>
          <w:lang w:eastAsia="en-US"/>
        </w:rPr>
        <w:t>унок</w:t>
      </w:r>
      <w:r w:rsidRPr="00A52996">
        <w:rPr>
          <w:sz w:val="30"/>
          <w:szCs w:val="30"/>
          <w:lang w:eastAsia="en-US"/>
        </w:rPr>
        <w:t xml:space="preserve"> </w:t>
      </w:r>
      <w:r>
        <w:rPr>
          <w:sz w:val="30"/>
          <w:szCs w:val="30"/>
          <w:lang w:val="en-US" w:eastAsia="en-US"/>
        </w:rPr>
        <w:t>1</w:t>
      </w:r>
      <w:r>
        <w:rPr>
          <w:sz w:val="30"/>
          <w:szCs w:val="30"/>
          <w:lang w:eastAsia="en-US"/>
        </w:rPr>
        <w:t xml:space="preserve"> –</w:t>
      </w:r>
      <w:r w:rsidRPr="00AB3B3D">
        <w:rPr>
          <w:sz w:val="30"/>
          <w:szCs w:val="30"/>
          <w:lang w:eastAsia="en-US"/>
        </w:rPr>
        <w:t xml:space="preserve"> Схема отвода лесосек</w:t>
      </w:r>
    </w:p>
    <w:p w:rsidR="005442AC" w:rsidRPr="00AB3B3D" w:rsidRDefault="005442AC" w:rsidP="005442AC">
      <w:pPr>
        <w:widowControl/>
        <w:snapToGrid/>
        <w:spacing w:before="0"/>
        <w:ind w:firstLine="567"/>
        <w:rPr>
          <w:sz w:val="30"/>
          <w:szCs w:val="30"/>
          <w:lang w:eastAsia="en-US"/>
        </w:rPr>
      </w:pP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i/>
          <w:sz w:val="30"/>
          <w:szCs w:val="30"/>
          <w:lang w:eastAsia="en-US"/>
        </w:rPr>
        <w:t>Способ примыкания лесосек.</w:t>
      </w:r>
      <w:r w:rsidRPr="00AB3B3D">
        <w:rPr>
          <w:sz w:val="30"/>
          <w:szCs w:val="30"/>
          <w:lang w:eastAsia="en-US"/>
        </w:rPr>
        <w:t xml:space="preserve"> Это порядок пространственного размещения лесосек в отношении одна к другой. Примыкание чаще всего бывает непосредственным </w:t>
      </w:r>
      <w:r w:rsidRPr="00A52996">
        <w:rPr>
          <w:sz w:val="30"/>
          <w:szCs w:val="30"/>
          <w:lang w:eastAsia="en-US"/>
        </w:rPr>
        <w:t>(см. рис</w:t>
      </w:r>
      <w:r>
        <w:rPr>
          <w:sz w:val="30"/>
          <w:szCs w:val="30"/>
          <w:lang w:eastAsia="en-US"/>
        </w:rPr>
        <w:t>унок</w:t>
      </w:r>
      <w:r w:rsidRPr="00A52996">
        <w:rPr>
          <w:sz w:val="30"/>
          <w:szCs w:val="30"/>
          <w:lang w:eastAsia="en-US"/>
        </w:rPr>
        <w:t xml:space="preserve"> </w:t>
      </w:r>
      <w:r w:rsidRPr="00A14244">
        <w:rPr>
          <w:sz w:val="30"/>
          <w:szCs w:val="30"/>
          <w:lang w:eastAsia="en-US"/>
        </w:rPr>
        <w:t>2</w:t>
      </w:r>
      <w:r w:rsidRPr="00A52996">
        <w:rPr>
          <w:sz w:val="30"/>
          <w:szCs w:val="30"/>
          <w:lang w:eastAsia="en-US"/>
        </w:rPr>
        <w:t>),</w:t>
      </w:r>
      <w:r w:rsidRPr="00AB3B3D">
        <w:rPr>
          <w:sz w:val="30"/>
          <w:szCs w:val="30"/>
          <w:lang w:eastAsia="en-US"/>
        </w:rPr>
        <w:t xml:space="preserve"> когда каждая следующая лесосека размещается рядом </w:t>
      </w:r>
      <w:proofErr w:type="gramStart"/>
      <w:r w:rsidRPr="00AB3B3D">
        <w:rPr>
          <w:sz w:val="30"/>
          <w:szCs w:val="30"/>
          <w:lang w:eastAsia="en-US"/>
        </w:rPr>
        <w:t>с</w:t>
      </w:r>
      <w:proofErr w:type="gramEnd"/>
      <w:r w:rsidRPr="00AB3B3D">
        <w:rPr>
          <w:sz w:val="30"/>
          <w:szCs w:val="30"/>
          <w:lang w:eastAsia="en-US"/>
        </w:rPr>
        <w:t xml:space="preserve"> предыдущей. 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При чересполосном примыкании лесосеки чередуются с полосами не вырубленного леса, равными им по ширине. 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При кулисном примыкании остающаяся полоса леса в два или три раза шире, чем вырубленные лесосеки.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i/>
          <w:sz w:val="30"/>
          <w:szCs w:val="30"/>
          <w:lang w:eastAsia="en-US"/>
        </w:rPr>
        <w:t>Срок примыкания лесосек</w:t>
      </w:r>
      <w:r w:rsidRPr="00AB3B3D">
        <w:rPr>
          <w:sz w:val="30"/>
          <w:szCs w:val="30"/>
          <w:lang w:eastAsia="en-US"/>
        </w:rPr>
        <w:t xml:space="preserve">. Это период, через который каждая лесосека примыкает к ранее </w:t>
      </w:r>
      <w:proofErr w:type="gramStart"/>
      <w:r w:rsidRPr="00AB3B3D">
        <w:rPr>
          <w:sz w:val="30"/>
          <w:szCs w:val="30"/>
          <w:lang w:eastAsia="en-US"/>
        </w:rPr>
        <w:t>вырубленной</w:t>
      </w:r>
      <w:proofErr w:type="gramEnd"/>
      <w:r w:rsidRPr="00AB3B3D">
        <w:rPr>
          <w:sz w:val="30"/>
          <w:szCs w:val="30"/>
          <w:lang w:eastAsia="en-US"/>
        </w:rPr>
        <w:t>, при непосредственном способе примыкания. Срок примыкания устанавливается в зависимости от условий возобновления вырубок и обычно равняется периоду между двумя семенными годами.</w:t>
      </w:r>
    </w:p>
    <w:p w:rsidR="005442AC" w:rsidRPr="00AB3B3D" w:rsidRDefault="005442AC" w:rsidP="005442AC">
      <w:pPr>
        <w:tabs>
          <w:tab w:val="left" w:pos="567"/>
        </w:tabs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Год рубки в срок примыкания не включается: это значит, что, например, при 3-летнем сроке примыкания лесосеки будут вырубаться в 201</w:t>
      </w:r>
      <w:r>
        <w:rPr>
          <w:sz w:val="30"/>
          <w:szCs w:val="30"/>
          <w:lang w:eastAsia="en-US"/>
        </w:rPr>
        <w:t>8</w:t>
      </w:r>
      <w:r w:rsidRPr="00AB3B3D">
        <w:rPr>
          <w:sz w:val="30"/>
          <w:szCs w:val="30"/>
          <w:lang w:eastAsia="en-US"/>
        </w:rPr>
        <w:t>, 20</w:t>
      </w:r>
      <w:r>
        <w:rPr>
          <w:sz w:val="30"/>
          <w:szCs w:val="30"/>
          <w:lang w:eastAsia="en-US"/>
        </w:rPr>
        <w:t>21</w:t>
      </w:r>
      <w:r w:rsidRPr="00AB3B3D">
        <w:rPr>
          <w:sz w:val="30"/>
          <w:szCs w:val="30"/>
          <w:lang w:eastAsia="en-US"/>
        </w:rPr>
        <w:t xml:space="preserve"> гг. и т.д.</w:t>
      </w: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 xml:space="preserve">Срок примыкания лесосек для эксплуатационных лесов: в сосновых, еловых и дубовых насаждениях – 3 года, в </w:t>
      </w:r>
      <w:proofErr w:type="spellStart"/>
      <w:r w:rsidRPr="00AB3B3D">
        <w:rPr>
          <w:sz w:val="30"/>
          <w:szCs w:val="30"/>
          <w:lang w:eastAsia="en-US"/>
        </w:rPr>
        <w:t>мягколиственных</w:t>
      </w:r>
      <w:proofErr w:type="spellEnd"/>
      <w:r w:rsidRPr="00AB3B3D">
        <w:rPr>
          <w:sz w:val="30"/>
          <w:szCs w:val="30"/>
          <w:lang w:eastAsia="en-US"/>
        </w:rPr>
        <w:t xml:space="preserve"> –</w:t>
      </w:r>
      <w:r>
        <w:rPr>
          <w:sz w:val="30"/>
          <w:szCs w:val="30"/>
          <w:lang w:eastAsia="en-US"/>
        </w:rPr>
        <w:t xml:space="preserve"> </w:t>
      </w:r>
      <w:r w:rsidRPr="00AB3B3D">
        <w:rPr>
          <w:sz w:val="30"/>
          <w:szCs w:val="30"/>
          <w:lang w:eastAsia="en-US"/>
        </w:rPr>
        <w:t>1 год, для других категорий лесов – соответственно 4 и 2 года.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Следует отметить, что такие организационно-технические элементы</w:t>
      </w:r>
      <w:r>
        <w:rPr>
          <w:sz w:val="30"/>
          <w:szCs w:val="30"/>
          <w:lang w:eastAsia="en-US"/>
        </w:rPr>
        <w:t>,</w:t>
      </w:r>
      <w:r w:rsidRPr="00AB3B3D">
        <w:rPr>
          <w:sz w:val="30"/>
          <w:szCs w:val="30"/>
          <w:lang w:eastAsia="en-US"/>
        </w:rPr>
        <w:t xml:space="preserve"> как срок и способ примыкания лесосек применяются только в случае оставления лесосеки под естественное заращивание.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5442AC" w:rsidRPr="00AB3B3D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</w:p>
    <w:p w:rsidR="005442AC" w:rsidRDefault="005442AC" w:rsidP="005442AC">
      <w:pPr>
        <w:pStyle w:val="a5"/>
        <w:spacing w:after="0"/>
        <w:ind w:left="0" w:firstLine="567"/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8801F4E" wp14:editId="763DE1ED">
            <wp:simplePos x="0" y="0"/>
            <wp:positionH relativeFrom="column">
              <wp:posOffset>228600</wp:posOffset>
            </wp:positionH>
            <wp:positionV relativeFrom="paragraph">
              <wp:posOffset>-114300</wp:posOffset>
            </wp:positionV>
            <wp:extent cx="5829300" cy="5407660"/>
            <wp:effectExtent l="0" t="0" r="0" b="2540"/>
            <wp:wrapNone/>
            <wp:docPr id="10" name="Рисунок 5" descr="сканирование0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сканирование00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29300" cy="5407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</w:p>
    <w:p w:rsidR="005442AC" w:rsidRPr="00A14244" w:rsidRDefault="005442AC" w:rsidP="005442AC">
      <w:pPr>
        <w:pStyle w:val="a5"/>
        <w:spacing w:after="0"/>
        <w:ind w:left="0" w:firstLine="0"/>
        <w:rPr>
          <w:sz w:val="30"/>
          <w:szCs w:val="30"/>
        </w:rPr>
      </w:pPr>
    </w:p>
    <w:p w:rsidR="005442AC" w:rsidRPr="00AB3B3D" w:rsidRDefault="005442AC" w:rsidP="005442AC">
      <w:pPr>
        <w:pStyle w:val="a5"/>
        <w:spacing w:after="0"/>
        <w:ind w:left="0" w:firstLine="0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3360" behindDoc="0" locked="0" layoutInCell="1" allowOverlap="1" wp14:anchorId="3F114532" wp14:editId="149871FF">
                <wp:simplePos x="0" y="0"/>
                <wp:positionH relativeFrom="column">
                  <wp:posOffset>3371850</wp:posOffset>
                </wp:positionH>
                <wp:positionV relativeFrom="paragraph">
                  <wp:posOffset>128269</wp:posOffset>
                </wp:positionV>
                <wp:extent cx="457200" cy="0"/>
                <wp:effectExtent l="0" t="76200" r="19050" b="95250"/>
                <wp:wrapNone/>
                <wp:docPr id="174" name="Прямая соединительная 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4" o:spid="_x0000_s1026" style="position:absolute;z-index:25166336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65.5pt,10.1pt" to="301.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">
                <v:stroke endarrow="block"/>
              </v:line>
            </w:pict>
          </mc:Fallback>
        </mc:AlternateContent>
      </w:r>
      <w:r w:rsidRPr="00AB3B3D">
        <w:rPr>
          <w:sz w:val="30"/>
          <w:szCs w:val="30"/>
        </w:rPr>
        <w:t xml:space="preserve">Направление господствующих ветров                      </w:t>
      </w:r>
    </w:p>
    <w:p w:rsidR="005442AC" w:rsidRPr="00AB3B3D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64384" behindDoc="0" locked="0" layoutInCell="1" allowOverlap="1" wp14:anchorId="375A0D84" wp14:editId="14C55E8B">
                <wp:simplePos x="0" y="0"/>
                <wp:positionH relativeFrom="column">
                  <wp:posOffset>3667125</wp:posOffset>
                </wp:positionH>
                <wp:positionV relativeFrom="paragraph">
                  <wp:posOffset>95249</wp:posOffset>
                </wp:positionV>
                <wp:extent cx="457200" cy="0"/>
                <wp:effectExtent l="38100" t="76200" r="0" b="95250"/>
                <wp:wrapNone/>
                <wp:docPr id="173" name="Прямая соединительная 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3" o:spid="_x0000_s1026" style="position:absolute;flip:x;z-index:25166438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288.75pt,7.5pt" to="324.7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">
                <v:stroke endarrow="block"/>
              </v:line>
            </w:pict>
          </mc:Fallback>
        </mc:AlternateContent>
      </w:r>
      <w:r w:rsidRPr="00AB3B3D">
        <w:rPr>
          <w:sz w:val="30"/>
          <w:szCs w:val="30"/>
        </w:rPr>
        <w:t xml:space="preserve">                                        </w:t>
      </w:r>
      <w:r>
        <w:rPr>
          <w:sz w:val="30"/>
          <w:szCs w:val="30"/>
        </w:rPr>
        <w:t xml:space="preserve">                                    </w:t>
      </w:r>
      <w:r w:rsidRPr="00AB3B3D">
        <w:rPr>
          <w:sz w:val="30"/>
          <w:szCs w:val="30"/>
        </w:rPr>
        <w:t xml:space="preserve">   Направление рубки </w:t>
      </w:r>
      <w:r w:rsidRPr="00AB3B3D">
        <w:rPr>
          <w:sz w:val="30"/>
          <w:szCs w:val="30"/>
        </w:rPr>
        <w:tab/>
        <w:t xml:space="preserve">      </w:t>
      </w:r>
    </w:p>
    <w:p w:rsidR="005442AC" w:rsidRPr="00AB3B3D" w:rsidRDefault="005442AC" w:rsidP="005442AC">
      <w:pPr>
        <w:pStyle w:val="a5"/>
        <w:spacing w:after="0"/>
        <w:ind w:left="0" w:firstLine="567"/>
        <w:rPr>
          <w:sz w:val="30"/>
          <w:szCs w:val="30"/>
        </w:rPr>
      </w:pPr>
      <w:r w:rsidRPr="00AB3B3D">
        <w:rPr>
          <w:sz w:val="30"/>
          <w:szCs w:val="30"/>
        </w:rPr>
        <w:t xml:space="preserve">        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2C8A8F3" wp14:editId="170663CC">
                <wp:simplePos x="0" y="0"/>
                <wp:positionH relativeFrom="column">
                  <wp:posOffset>57150</wp:posOffset>
                </wp:positionH>
                <wp:positionV relativeFrom="paragraph">
                  <wp:posOffset>65405</wp:posOffset>
                </wp:positionV>
                <wp:extent cx="457200" cy="114300"/>
                <wp:effectExtent l="0" t="0" r="19050" b="19050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57200" cy="114300"/>
                        </a:xfrm>
                        <a:prstGeom prst="rect">
                          <a:avLst/>
                        </a:prstGeom>
                        <a:solidFill>
                          <a:srgbClr val="C4BC96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" o:spid="_x0000_s1026" style="position:absolute;margin-left:4.5pt;margin-top:5.15pt;width:36pt;height:9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" fillcolor="#c4bc96"/>
            </w:pict>
          </mc:Fallback>
        </mc:AlternateContent>
      </w:r>
      <w:r w:rsidRPr="00AB3B3D">
        <w:rPr>
          <w:sz w:val="30"/>
          <w:szCs w:val="30"/>
        </w:rPr>
        <w:t xml:space="preserve">Оставляемые полосы (кулисы) </w:t>
      </w:r>
    </w:p>
    <w:p w:rsidR="005442AC" w:rsidRPr="009215D9" w:rsidRDefault="005442AC" w:rsidP="005442AC">
      <w:pPr>
        <w:pStyle w:val="a5"/>
        <w:spacing w:after="0"/>
        <w:ind w:left="0" w:firstLine="567"/>
        <w:rPr>
          <w:sz w:val="26"/>
          <w:szCs w:val="26"/>
          <w:highlight w:val="yellow"/>
        </w:rPr>
      </w:pPr>
    </w:p>
    <w:p w:rsidR="005442AC" w:rsidRPr="0073332D" w:rsidRDefault="005442AC" w:rsidP="005442AC">
      <w:pPr>
        <w:pStyle w:val="a5"/>
        <w:spacing w:after="0"/>
        <w:ind w:left="0" w:firstLine="567"/>
        <w:jc w:val="center"/>
        <w:rPr>
          <w:sz w:val="26"/>
          <w:szCs w:val="26"/>
        </w:rPr>
      </w:pPr>
      <w:r w:rsidRPr="0073332D">
        <w:rPr>
          <w:sz w:val="26"/>
          <w:szCs w:val="26"/>
        </w:rPr>
        <w:t xml:space="preserve">Рисунок </w:t>
      </w:r>
      <w:r w:rsidRPr="00A14244">
        <w:rPr>
          <w:sz w:val="26"/>
          <w:szCs w:val="26"/>
        </w:rPr>
        <w:t>2</w:t>
      </w:r>
      <w:r w:rsidRPr="0073332D">
        <w:rPr>
          <w:sz w:val="26"/>
          <w:szCs w:val="26"/>
        </w:rPr>
        <w:t xml:space="preserve"> – Примыкание лесосек</w:t>
      </w:r>
      <w:r>
        <w:rPr>
          <w:sz w:val="26"/>
          <w:szCs w:val="26"/>
        </w:rPr>
        <w:t>:</w:t>
      </w:r>
    </w:p>
    <w:p w:rsidR="005442AC" w:rsidRPr="0073332D" w:rsidRDefault="005442AC" w:rsidP="005442AC">
      <w:pPr>
        <w:pStyle w:val="a5"/>
        <w:spacing w:after="0"/>
        <w:ind w:left="0" w:firstLine="567"/>
        <w:jc w:val="center"/>
        <w:rPr>
          <w:sz w:val="26"/>
          <w:szCs w:val="26"/>
        </w:rPr>
      </w:pPr>
      <w:r w:rsidRPr="0073332D">
        <w:rPr>
          <w:sz w:val="26"/>
          <w:szCs w:val="26"/>
        </w:rPr>
        <w:t xml:space="preserve">1 </w:t>
      </w:r>
      <w:r>
        <w:rPr>
          <w:sz w:val="26"/>
          <w:szCs w:val="26"/>
        </w:rPr>
        <w:t>–</w:t>
      </w:r>
      <w:r w:rsidRPr="0073332D">
        <w:rPr>
          <w:sz w:val="26"/>
          <w:szCs w:val="26"/>
        </w:rPr>
        <w:t xml:space="preserve"> непосредственное; 2 </w:t>
      </w:r>
      <w:r>
        <w:rPr>
          <w:sz w:val="26"/>
          <w:szCs w:val="26"/>
        </w:rPr>
        <w:t>–</w:t>
      </w:r>
      <w:r w:rsidRPr="0073332D">
        <w:rPr>
          <w:sz w:val="26"/>
          <w:szCs w:val="26"/>
        </w:rPr>
        <w:t xml:space="preserve"> чересполосное; </w:t>
      </w:r>
    </w:p>
    <w:p w:rsidR="005442AC" w:rsidRPr="0073332D" w:rsidRDefault="005442AC" w:rsidP="005442AC">
      <w:pPr>
        <w:pStyle w:val="a5"/>
        <w:spacing w:after="0"/>
        <w:ind w:left="0" w:firstLine="567"/>
        <w:jc w:val="center"/>
        <w:rPr>
          <w:sz w:val="26"/>
          <w:szCs w:val="26"/>
        </w:rPr>
      </w:pPr>
      <w:r w:rsidRPr="0073332D">
        <w:rPr>
          <w:sz w:val="26"/>
          <w:szCs w:val="26"/>
        </w:rPr>
        <w:t xml:space="preserve">3 </w:t>
      </w:r>
      <w:r>
        <w:rPr>
          <w:sz w:val="26"/>
          <w:szCs w:val="26"/>
        </w:rPr>
        <w:t>–</w:t>
      </w:r>
      <w:r w:rsidRPr="0073332D">
        <w:rPr>
          <w:sz w:val="26"/>
          <w:szCs w:val="26"/>
        </w:rPr>
        <w:t xml:space="preserve"> кулисное; 4 </w:t>
      </w:r>
      <w:r>
        <w:rPr>
          <w:sz w:val="26"/>
          <w:szCs w:val="26"/>
        </w:rPr>
        <w:t>–</w:t>
      </w:r>
      <w:r w:rsidRPr="0073332D">
        <w:rPr>
          <w:sz w:val="26"/>
          <w:szCs w:val="26"/>
        </w:rPr>
        <w:t xml:space="preserve"> шахматное</w:t>
      </w:r>
    </w:p>
    <w:p w:rsidR="005442AC" w:rsidRPr="0073332D" w:rsidRDefault="005442AC" w:rsidP="005442AC">
      <w:pPr>
        <w:pStyle w:val="a5"/>
        <w:spacing w:after="0"/>
        <w:ind w:left="0" w:firstLine="567"/>
        <w:jc w:val="center"/>
        <w:rPr>
          <w:sz w:val="26"/>
          <w:szCs w:val="26"/>
        </w:rPr>
      </w:pPr>
      <w:r w:rsidRPr="0073332D">
        <w:rPr>
          <w:sz w:val="26"/>
          <w:szCs w:val="26"/>
        </w:rPr>
        <w:t>(а - ширина лесосеки; 1….19 - № лесосек, 2001-2037</w:t>
      </w:r>
      <w:r w:rsidRPr="00A14244">
        <w:rPr>
          <w:sz w:val="26"/>
          <w:szCs w:val="26"/>
        </w:rPr>
        <w:t xml:space="preserve"> –</w:t>
      </w:r>
      <w:r w:rsidRPr="0073332D">
        <w:rPr>
          <w:sz w:val="26"/>
          <w:szCs w:val="26"/>
        </w:rPr>
        <w:t xml:space="preserve"> года рубки)</w:t>
      </w:r>
    </w:p>
    <w:p w:rsidR="005442AC" w:rsidRPr="0073332D" w:rsidRDefault="005442AC" w:rsidP="005442AC">
      <w:pPr>
        <w:widowControl/>
        <w:snapToGrid/>
        <w:spacing w:before="0"/>
        <w:ind w:firstLine="567"/>
        <w:jc w:val="center"/>
        <w:rPr>
          <w:sz w:val="26"/>
          <w:szCs w:val="26"/>
          <w:lang w:eastAsia="en-US"/>
        </w:rPr>
      </w:pPr>
      <w:r w:rsidRPr="0073332D">
        <w:rPr>
          <w:sz w:val="26"/>
          <w:szCs w:val="26"/>
          <w:lang w:eastAsia="en-US"/>
        </w:rPr>
        <w:t xml:space="preserve">(по В.И. </w:t>
      </w:r>
      <w:proofErr w:type="spellStart"/>
      <w:r w:rsidRPr="0073332D">
        <w:rPr>
          <w:sz w:val="26"/>
          <w:szCs w:val="26"/>
          <w:lang w:eastAsia="en-US"/>
        </w:rPr>
        <w:t>Желдаку</w:t>
      </w:r>
      <w:proofErr w:type="spellEnd"/>
      <w:r w:rsidRPr="0073332D">
        <w:rPr>
          <w:sz w:val="26"/>
          <w:szCs w:val="26"/>
          <w:lang w:eastAsia="en-US"/>
        </w:rPr>
        <w:t xml:space="preserve">, В.Г. </w:t>
      </w:r>
      <w:proofErr w:type="spellStart"/>
      <w:r w:rsidRPr="0073332D">
        <w:rPr>
          <w:sz w:val="26"/>
          <w:szCs w:val="26"/>
          <w:lang w:eastAsia="en-US"/>
        </w:rPr>
        <w:t>Атрохину</w:t>
      </w:r>
      <w:proofErr w:type="spellEnd"/>
      <w:r w:rsidRPr="0073332D">
        <w:rPr>
          <w:sz w:val="26"/>
          <w:szCs w:val="26"/>
          <w:lang w:eastAsia="en-US"/>
        </w:rPr>
        <w:t>, 2002)</w:t>
      </w:r>
    </w:p>
    <w:p w:rsidR="005442AC" w:rsidRDefault="005442AC" w:rsidP="005442AC">
      <w:pPr>
        <w:widowControl/>
        <w:snapToGrid/>
        <w:spacing w:before="0"/>
        <w:ind w:firstLine="567"/>
        <w:rPr>
          <w:i/>
          <w:sz w:val="30"/>
          <w:szCs w:val="30"/>
          <w:lang w:eastAsia="en-US"/>
        </w:rPr>
      </w:pPr>
    </w:p>
    <w:p w:rsidR="005442AC" w:rsidRPr="00AB3B3D" w:rsidRDefault="005442AC" w:rsidP="005442AC">
      <w:pPr>
        <w:pStyle w:val="a5"/>
        <w:tabs>
          <w:tab w:val="left" w:pos="709"/>
        </w:tabs>
        <w:spacing w:after="0"/>
        <w:ind w:left="0" w:firstLine="357"/>
        <w:rPr>
          <w:sz w:val="30"/>
          <w:szCs w:val="30"/>
        </w:rPr>
      </w:pPr>
      <w:r w:rsidRPr="00AB3B3D">
        <w:rPr>
          <w:i/>
          <w:sz w:val="30"/>
          <w:szCs w:val="30"/>
        </w:rPr>
        <w:t xml:space="preserve">Технология </w:t>
      </w:r>
      <w:r>
        <w:rPr>
          <w:i/>
          <w:sz w:val="30"/>
          <w:szCs w:val="30"/>
        </w:rPr>
        <w:t>лесосечных работ</w:t>
      </w:r>
      <w:r w:rsidRPr="00AB3B3D">
        <w:rPr>
          <w:sz w:val="30"/>
          <w:szCs w:val="30"/>
        </w:rPr>
        <w:t xml:space="preserve"> включает технологию рубки, трелевки и очистки лесосек. В соответствии с Правилами рубок леса в Республике Беларусь, составляется технологическая карта, в которой указываются система и вид рубки, способы трелевки и очистки мест рубки, места верхних складов или погрузочных площадок, размещение дорог, магистральных и </w:t>
      </w:r>
      <w:r>
        <w:rPr>
          <w:sz w:val="30"/>
          <w:szCs w:val="30"/>
        </w:rPr>
        <w:t>па</w:t>
      </w:r>
      <w:r w:rsidRPr="00AB3B3D">
        <w:rPr>
          <w:sz w:val="30"/>
          <w:szCs w:val="30"/>
        </w:rPr>
        <w:t>сечных волоков, а также мероприятия по сохранению подроста на лесосеке.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eastAsia="en-US"/>
        </w:rPr>
      </w:pPr>
      <w:r w:rsidRPr="00AB3B3D">
        <w:rPr>
          <w:sz w:val="30"/>
          <w:szCs w:val="30"/>
          <w:lang w:eastAsia="en-US"/>
        </w:rPr>
        <w:t>При этом прокладка трассы, волоков, обустройство погрузочных площадок и складов древесины обязаны проводиться в местах, где подросту и молодняку</w:t>
      </w:r>
      <w:r>
        <w:rPr>
          <w:sz w:val="30"/>
          <w:szCs w:val="30"/>
          <w:lang w:eastAsia="en-US"/>
        </w:rPr>
        <w:t xml:space="preserve"> целевых пород</w:t>
      </w:r>
      <w:r w:rsidRPr="00AB3B3D">
        <w:rPr>
          <w:sz w:val="30"/>
          <w:szCs w:val="30"/>
          <w:lang w:eastAsia="en-US"/>
        </w:rPr>
        <w:t xml:space="preserve">, который </w:t>
      </w:r>
      <w:r>
        <w:rPr>
          <w:sz w:val="30"/>
          <w:szCs w:val="30"/>
          <w:lang w:eastAsia="en-US"/>
        </w:rPr>
        <w:t>подлежит</w:t>
      </w:r>
      <w:r w:rsidRPr="00AB3B3D">
        <w:rPr>
          <w:sz w:val="30"/>
          <w:szCs w:val="30"/>
          <w:lang w:eastAsia="en-US"/>
        </w:rPr>
        <w:t xml:space="preserve"> сохран</w:t>
      </w:r>
      <w:r>
        <w:rPr>
          <w:sz w:val="30"/>
          <w:szCs w:val="30"/>
          <w:lang w:eastAsia="en-US"/>
        </w:rPr>
        <w:t>ению</w:t>
      </w:r>
      <w:r w:rsidRPr="00AB3B3D">
        <w:rPr>
          <w:sz w:val="30"/>
          <w:szCs w:val="30"/>
          <w:lang w:eastAsia="en-US"/>
        </w:rPr>
        <w:t xml:space="preserve">, будет нанесен меньший ущерб. </w:t>
      </w:r>
    </w:p>
    <w:p w:rsidR="005442AC" w:rsidRDefault="005442AC" w:rsidP="005442A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lastRenderedPageBreak/>
        <w:t>Задания</w:t>
      </w:r>
    </w:p>
    <w:p w:rsidR="005442AC" w:rsidRDefault="005442AC" w:rsidP="005442AC">
      <w:pPr>
        <w:spacing w:before="0"/>
        <w:ind w:firstLine="357"/>
        <w:rPr>
          <w:sz w:val="30"/>
          <w:szCs w:val="30"/>
          <w:lang w:val="be-BY"/>
        </w:rPr>
      </w:pPr>
    </w:p>
    <w:p w:rsidR="005442AC" w:rsidRDefault="005442AC" w:rsidP="005442AC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1</w:t>
      </w:r>
      <w:proofErr w:type="gramStart"/>
      <w:r w:rsidRPr="009E7C8A">
        <w:rPr>
          <w:sz w:val="30"/>
          <w:szCs w:val="30"/>
        </w:rPr>
        <w:t xml:space="preserve"> О</w:t>
      </w:r>
      <w:proofErr w:type="gramEnd"/>
      <w:r w:rsidRPr="009E7C8A">
        <w:rPr>
          <w:sz w:val="30"/>
          <w:szCs w:val="30"/>
        </w:rPr>
        <w:t>пишите технологии работ на рубках, запроектированных в практическ</w:t>
      </w:r>
      <w:r>
        <w:rPr>
          <w:sz w:val="30"/>
          <w:szCs w:val="30"/>
        </w:rPr>
        <w:t>ом</w:t>
      </w:r>
      <w:r w:rsidRPr="009E7C8A">
        <w:rPr>
          <w:sz w:val="30"/>
          <w:szCs w:val="30"/>
        </w:rPr>
        <w:t xml:space="preserve"> заняти</w:t>
      </w:r>
      <w:r>
        <w:rPr>
          <w:sz w:val="30"/>
          <w:szCs w:val="30"/>
        </w:rPr>
        <w:t>и</w:t>
      </w:r>
      <w:r w:rsidRPr="009E7C8A">
        <w:rPr>
          <w:sz w:val="30"/>
          <w:szCs w:val="30"/>
        </w:rPr>
        <w:t xml:space="preserve"> </w:t>
      </w:r>
      <w:r>
        <w:rPr>
          <w:sz w:val="30"/>
          <w:szCs w:val="30"/>
        </w:rPr>
        <w:t>4</w:t>
      </w:r>
      <w:r w:rsidRPr="009E7C8A">
        <w:rPr>
          <w:sz w:val="30"/>
          <w:szCs w:val="30"/>
        </w:rPr>
        <w:t>.</w:t>
      </w:r>
    </w:p>
    <w:p w:rsidR="005442AC" w:rsidRDefault="005442AC" w:rsidP="005442AC">
      <w:pPr>
        <w:spacing w:before="0"/>
        <w:ind w:firstLine="357"/>
        <w:rPr>
          <w:sz w:val="30"/>
          <w:szCs w:val="30"/>
        </w:rPr>
      </w:pPr>
      <w:r>
        <w:rPr>
          <w:sz w:val="30"/>
          <w:szCs w:val="30"/>
        </w:rPr>
        <w:t>2</w:t>
      </w:r>
      <w:proofErr w:type="gramStart"/>
      <w:r>
        <w:rPr>
          <w:sz w:val="30"/>
          <w:szCs w:val="30"/>
        </w:rPr>
        <w:t xml:space="preserve"> У</w:t>
      </w:r>
      <w:proofErr w:type="gramEnd"/>
      <w:r>
        <w:rPr>
          <w:sz w:val="30"/>
          <w:szCs w:val="30"/>
        </w:rPr>
        <w:t xml:space="preserve">становите и обоснуйте организационно-технические элементы рубок для одного участка защитных лесов и одного участка эксплуатационных лесов. Варианты заданий представлены в таблице </w:t>
      </w:r>
      <w:r w:rsidR="00253E3E">
        <w:rPr>
          <w:sz w:val="30"/>
          <w:szCs w:val="30"/>
        </w:rPr>
        <w:t>1</w:t>
      </w:r>
      <w:r>
        <w:rPr>
          <w:sz w:val="30"/>
          <w:szCs w:val="30"/>
        </w:rPr>
        <w:t>.</w:t>
      </w:r>
    </w:p>
    <w:p w:rsidR="005442AC" w:rsidRPr="009E7C8A" w:rsidRDefault="005442AC" w:rsidP="005442AC">
      <w:pPr>
        <w:spacing w:before="0"/>
        <w:ind w:firstLine="357"/>
        <w:rPr>
          <w:sz w:val="30"/>
          <w:szCs w:val="30"/>
        </w:rPr>
      </w:pPr>
    </w:p>
    <w:p w:rsidR="005442AC" w:rsidRDefault="005442AC" w:rsidP="005442A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Вопросы для самоконтроля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1 Объясните, в чем отличие сплошнолесосечной полосной и сплошно-участковой рубок.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2 Дайте определения понятиям направление рубки и направление лесосеки.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3 Для каких случаях применимы такие организационно-технические элементы рубок как способ и срок примыкания лесосек?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4 Почему в нашей стране площади и ширина лесосек сплошных рубок главного пользования регламентированы?</w:t>
      </w:r>
    </w:p>
    <w:p w:rsidR="005442AC" w:rsidRDefault="005442AC" w:rsidP="005442AC">
      <w:pPr>
        <w:widowControl/>
        <w:snapToGrid/>
        <w:spacing w:before="0"/>
        <w:ind w:firstLine="357"/>
        <w:rPr>
          <w:sz w:val="30"/>
          <w:szCs w:val="30"/>
          <w:lang w:val="be-BY" w:eastAsia="en-US"/>
        </w:rPr>
      </w:pPr>
      <w:r>
        <w:rPr>
          <w:sz w:val="30"/>
          <w:szCs w:val="30"/>
          <w:lang w:val="be-BY" w:eastAsia="en-US"/>
        </w:rPr>
        <w:t>5 Какие способы примыкания лесосек вы знаете?</w:t>
      </w:r>
    </w:p>
    <w:p w:rsidR="005442AC" w:rsidRPr="005162AD" w:rsidRDefault="005442AC" w:rsidP="005442AC">
      <w:pPr>
        <w:widowControl/>
        <w:snapToGrid/>
        <w:spacing w:before="0"/>
        <w:ind w:firstLine="567"/>
        <w:rPr>
          <w:b/>
          <w:bCs/>
          <w:sz w:val="30"/>
          <w:szCs w:val="30"/>
          <w:lang w:val="be-BY" w:eastAsia="en-US"/>
        </w:rPr>
      </w:pPr>
    </w:p>
    <w:p w:rsidR="005442AC" w:rsidRDefault="005442AC" w:rsidP="005442A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  <w:r>
        <w:rPr>
          <w:b/>
          <w:bCs/>
          <w:sz w:val="30"/>
          <w:szCs w:val="30"/>
          <w:lang w:eastAsia="en-US"/>
        </w:rPr>
        <w:t>Литература</w:t>
      </w:r>
    </w:p>
    <w:p w:rsidR="005442AC" w:rsidRDefault="005442AC" w:rsidP="005442AC">
      <w:pPr>
        <w:widowControl/>
        <w:snapToGrid/>
        <w:spacing w:before="0"/>
        <w:ind w:firstLine="357"/>
        <w:rPr>
          <w:b/>
          <w:bCs/>
          <w:sz w:val="30"/>
          <w:szCs w:val="30"/>
          <w:lang w:eastAsia="en-US"/>
        </w:rPr>
      </w:pPr>
    </w:p>
    <w:p w:rsidR="005442AC" w:rsidRPr="00C83EED" w:rsidRDefault="005442AC" w:rsidP="005442AC">
      <w:pPr>
        <w:spacing w:before="0"/>
        <w:ind w:firstLine="357"/>
        <w:rPr>
          <w:sz w:val="30"/>
          <w:szCs w:val="30"/>
        </w:rPr>
      </w:pPr>
      <w:r w:rsidRPr="00C83EED">
        <w:rPr>
          <w:sz w:val="30"/>
          <w:szCs w:val="30"/>
        </w:rPr>
        <w:t xml:space="preserve">1 ГОСТ 18486-87. Лесоводство. Термины и определения. – </w:t>
      </w:r>
      <w:proofErr w:type="spellStart"/>
      <w:r w:rsidRPr="00C83EED">
        <w:rPr>
          <w:sz w:val="30"/>
          <w:szCs w:val="30"/>
        </w:rPr>
        <w:t>Введ</w:t>
      </w:r>
      <w:proofErr w:type="spellEnd"/>
      <w:r w:rsidRPr="00C83EED">
        <w:rPr>
          <w:sz w:val="30"/>
          <w:szCs w:val="30"/>
        </w:rPr>
        <w:t>. постановлением Государственного комитета СССР по стандартам от 10.12.87 № 4445</w:t>
      </w:r>
      <w:r>
        <w:rPr>
          <w:sz w:val="30"/>
          <w:szCs w:val="30"/>
        </w:rPr>
        <w:t>.</w:t>
      </w:r>
      <w:r w:rsidRPr="00C83EED">
        <w:rPr>
          <w:sz w:val="30"/>
          <w:szCs w:val="30"/>
        </w:rPr>
        <w:t xml:space="preserve"> – М.: Изд. стандартов, 1988. – 23 с. </w:t>
      </w:r>
    </w:p>
    <w:p w:rsidR="005442AC" w:rsidRPr="00C83EED" w:rsidRDefault="005442AC" w:rsidP="005442AC">
      <w:pPr>
        <w:spacing w:before="0"/>
        <w:ind w:firstLine="357"/>
        <w:rPr>
          <w:sz w:val="30"/>
          <w:szCs w:val="30"/>
        </w:rPr>
      </w:pPr>
      <w:r w:rsidRPr="00C83EED">
        <w:rPr>
          <w:sz w:val="30"/>
          <w:szCs w:val="30"/>
        </w:rPr>
        <w:t>2 Мелехов, И. С. Лесоводство: учебник для вузов  3-е изд., стер. / И. С. Мелехов</w:t>
      </w:r>
      <w:r w:rsidR="00253E3E">
        <w:rPr>
          <w:sz w:val="30"/>
          <w:szCs w:val="30"/>
        </w:rPr>
        <w:t>. –</w:t>
      </w:r>
      <w:bookmarkStart w:id="0" w:name="_GoBack"/>
      <w:bookmarkEnd w:id="0"/>
      <w:r w:rsidRPr="00C83EED">
        <w:rPr>
          <w:sz w:val="30"/>
          <w:szCs w:val="30"/>
        </w:rPr>
        <w:t xml:space="preserve"> М.: МГУЛ, 2007. – 324 с.</w:t>
      </w:r>
    </w:p>
    <w:p w:rsidR="005442AC" w:rsidRPr="00C83EED" w:rsidRDefault="005442AC" w:rsidP="005442AC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  <w:r w:rsidRPr="00C83EED">
        <w:rPr>
          <w:sz w:val="30"/>
          <w:szCs w:val="30"/>
        </w:rPr>
        <w:t xml:space="preserve">3 </w:t>
      </w:r>
      <w:proofErr w:type="spellStart"/>
      <w:r w:rsidRPr="00C83EED">
        <w:rPr>
          <w:sz w:val="30"/>
          <w:szCs w:val="30"/>
        </w:rPr>
        <w:t>Ражко</w:t>
      </w:r>
      <w:proofErr w:type="spellEnd"/>
      <w:r w:rsidRPr="00C83EED">
        <w:rPr>
          <w:sz w:val="30"/>
          <w:szCs w:val="30"/>
          <w:lang w:val="be-BY"/>
        </w:rPr>
        <w:t xml:space="preserve">ў, Л. М. Лесазнаўства </w:t>
      </w:r>
      <w:proofErr w:type="spellStart"/>
      <w:r w:rsidRPr="00C83EED">
        <w:rPr>
          <w:sz w:val="30"/>
          <w:szCs w:val="30"/>
          <w:lang w:val="en-US"/>
        </w:rPr>
        <w:t>i</w:t>
      </w:r>
      <w:proofErr w:type="spellEnd"/>
      <w:r w:rsidRPr="00C83EED">
        <w:rPr>
          <w:sz w:val="30"/>
          <w:szCs w:val="30"/>
        </w:rPr>
        <w:t xml:space="preserve"> </w:t>
      </w:r>
      <w:proofErr w:type="spellStart"/>
      <w:r w:rsidRPr="00C83EED">
        <w:rPr>
          <w:sz w:val="30"/>
          <w:szCs w:val="30"/>
        </w:rPr>
        <w:t>лесаводства</w:t>
      </w:r>
      <w:proofErr w:type="spellEnd"/>
      <w:r w:rsidRPr="00C83EED">
        <w:rPr>
          <w:sz w:val="30"/>
          <w:szCs w:val="30"/>
        </w:rPr>
        <w:t xml:space="preserve">. </w:t>
      </w:r>
      <w:proofErr w:type="spellStart"/>
      <w:r w:rsidRPr="00C83EED">
        <w:rPr>
          <w:sz w:val="30"/>
          <w:szCs w:val="30"/>
        </w:rPr>
        <w:t>Практыкум</w:t>
      </w:r>
      <w:proofErr w:type="spellEnd"/>
      <w:r w:rsidRPr="00C83EED">
        <w:rPr>
          <w:sz w:val="30"/>
          <w:szCs w:val="30"/>
        </w:rPr>
        <w:t xml:space="preserve">: </w:t>
      </w:r>
      <w:proofErr w:type="spellStart"/>
      <w:r w:rsidRPr="00C83EED">
        <w:rPr>
          <w:sz w:val="30"/>
          <w:szCs w:val="30"/>
        </w:rPr>
        <w:t>вычэб</w:t>
      </w:r>
      <w:proofErr w:type="spellEnd"/>
      <w:r w:rsidRPr="00C83EED">
        <w:rPr>
          <w:sz w:val="30"/>
          <w:szCs w:val="30"/>
        </w:rPr>
        <w:t xml:space="preserve">. </w:t>
      </w:r>
      <w:proofErr w:type="spellStart"/>
      <w:r w:rsidRPr="00C83EED">
        <w:rPr>
          <w:sz w:val="30"/>
          <w:szCs w:val="30"/>
        </w:rPr>
        <w:t>дапаможн</w:t>
      </w:r>
      <w:proofErr w:type="gramStart"/>
      <w:r w:rsidRPr="00C83EED">
        <w:rPr>
          <w:sz w:val="30"/>
          <w:szCs w:val="30"/>
          <w:lang w:val="en-US"/>
        </w:rPr>
        <w:t>i</w:t>
      </w:r>
      <w:proofErr w:type="spellEnd"/>
      <w:proofErr w:type="gramEnd"/>
      <w:r w:rsidRPr="00C83EED">
        <w:rPr>
          <w:sz w:val="30"/>
          <w:szCs w:val="30"/>
        </w:rPr>
        <w:t xml:space="preserve">к для </w:t>
      </w:r>
      <w:proofErr w:type="spellStart"/>
      <w:r w:rsidRPr="00C83EED">
        <w:rPr>
          <w:sz w:val="30"/>
          <w:szCs w:val="30"/>
        </w:rPr>
        <w:t>студэнта</w:t>
      </w:r>
      <w:proofErr w:type="spellEnd"/>
      <w:r w:rsidRPr="00C83EED">
        <w:rPr>
          <w:sz w:val="30"/>
          <w:szCs w:val="30"/>
          <w:lang w:val="be-BY"/>
        </w:rPr>
        <w:t xml:space="preserve">ў спецыяльнасцей </w:t>
      </w:r>
      <w:r w:rsidRPr="00C83EED">
        <w:rPr>
          <w:sz w:val="30"/>
          <w:szCs w:val="30"/>
        </w:rPr>
        <w:t>«</w:t>
      </w:r>
      <w:r w:rsidRPr="00C83EED">
        <w:rPr>
          <w:sz w:val="30"/>
          <w:szCs w:val="30"/>
          <w:lang w:val="be-BY"/>
        </w:rPr>
        <w:t>Лясная гаспадарка</w:t>
      </w:r>
      <w:r w:rsidRPr="00C83EED">
        <w:rPr>
          <w:sz w:val="30"/>
          <w:szCs w:val="30"/>
        </w:rPr>
        <w:t>»</w:t>
      </w:r>
      <w:r w:rsidRPr="00C83EED">
        <w:rPr>
          <w:sz w:val="30"/>
          <w:szCs w:val="30"/>
          <w:lang w:val="be-BY"/>
        </w:rPr>
        <w:t xml:space="preserve">, </w:t>
      </w:r>
      <w:r w:rsidRPr="00C83EED">
        <w:rPr>
          <w:sz w:val="30"/>
          <w:szCs w:val="30"/>
        </w:rPr>
        <w:t>«</w:t>
      </w:r>
      <w:r w:rsidRPr="00C83EED">
        <w:rPr>
          <w:sz w:val="30"/>
          <w:szCs w:val="30"/>
          <w:lang w:val="be-BY"/>
        </w:rPr>
        <w:t>Садова-паркавае будаўн</w:t>
      </w:r>
      <w:proofErr w:type="spellStart"/>
      <w:r w:rsidRPr="00C83EED">
        <w:rPr>
          <w:sz w:val="30"/>
          <w:szCs w:val="30"/>
          <w:lang w:val="en-US"/>
        </w:rPr>
        <w:t>i</w:t>
      </w:r>
      <w:r w:rsidRPr="00C83EED">
        <w:rPr>
          <w:sz w:val="30"/>
          <w:szCs w:val="30"/>
        </w:rPr>
        <w:t>цтва</w:t>
      </w:r>
      <w:proofErr w:type="spellEnd"/>
      <w:r w:rsidRPr="00C83EED">
        <w:rPr>
          <w:sz w:val="30"/>
          <w:szCs w:val="30"/>
        </w:rPr>
        <w:t>», «Леса</w:t>
      </w:r>
      <w:proofErr w:type="spellStart"/>
      <w:r w:rsidRPr="00C83EED">
        <w:rPr>
          <w:sz w:val="30"/>
          <w:szCs w:val="30"/>
          <w:lang w:val="en-US"/>
        </w:rPr>
        <w:t>i</w:t>
      </w:r>
      <w:r w:rsidRPr="00C83EED">
        <w:rPr>
          <w:sz w:val="30"/>
          <w:szCs w:val="30"/>
        </w:rPr>
        <w:t>нжынерная</w:t>
      </w:r>
      <w:proofErr w:type="spellEnd"/>
      <w:r w:rsidRPr="00C83EED">
        <w:rPr>
          <w:sz w:val="30"/>
          <w:szCs w:val="30"/>
        </w:rPr>
        <w:t xml:space="preserve"> справа» / </w:t>
      </w:r>
      <w:r w:rsidRPr="00C83EED">
        <w:rPr>
          <w:sz w:val="30"/>
          <w:szCs w:val="30"/>
          <w:lang w:val="be-BY"/>
        </w:rPr>
        <w:t>Л. М.</w:t>
      </w:r>
      <w:r w:rsidRPr="00C83EED">
        <w:rPr>
          <w:sz w:val="30"/>
          <w:szCs w:val="30"/>
        </w:rPr>
        <w:t xml:space="preserve"> </w:t>
      </w:r>
      <w:proofErr w:type="spellStart"/>
      <w:r w:rsidRPr="00C83EED">
        <w:rPr>
          <w:sz w:val="30"/>
          <w:szCs w:val="30"/>
        </w:rPr>
        <w:t>Ражко</w:t>
      </w:r>
      <w:proofErr w:type="spellEnd"/>
      <w:r w:rsidRPr="00C83EED">
        <w:rPr>
          <w:sz w:val="30"/>
          <w:szCs w:val="30"/>
          <w:lang w:val="be-BY"/>
        </w:rPr>
        <w:t>ў, К. В. Лабоха.</w:t>
      </w:r>
      <w:r w:rsidRPr="00C83EED">
        <w:rPr>
          <w:sz w:val="30"/>
          <w:szCs w:val="30"/>
        </w:rPr>
        <w:t xml:space="preserve"> – М</w:t>
      </w:r>
      <w:proofErr w:type="spellStart"/>
      <w:proofErr w:type="gramStart"/>
      <w:r w:rsidRPr="00C83EED">
        <w:rPr>
          <w:sz w:val="30"/>
          <w:szCs w:val="30"/>
          <w:lang w:val="en-US"/>
        </w:rPr>
        <w:t>i</w:t>
      </w:r>
      <w:proofErr w:type="gramEnd"/>
      <w:r w:rsidRPr="00C83EED">
        <w:rPr>
          <w:sz w:val="30"/>
          <w:szCs w:val="30"/>
        </w:rPr>
        <w:t>нск</w:t>
      </w:r>
      <w:proofErr w:type="spellEnd"/>
      <w:r w:rsidRPr="00C83EED">
        <w:rPr>
          <w:sz w:val="30"/>
          <w:szCs w:val="30"/>
        </w:rPr>
        <w:t>: БДТУ, 2009. – 248 с.</w:t>
      </w:r>
    </w:p>
    <w:p w:rsidR="00F037DD" w:rsidRPr="008350EB" w:rsidRDefault="00F037DD" w:rsidP="005442AC">
      <w:pPr>
        <w:shd w:val="clear" w:color="auto" w:fill="FFFFFF"/>
        <w:tabs>
          <w:tab w:val="left" w:pos="682"/>
        </w:tabs>
        <w:spacing w:before="0"/>
        <w:ind w:firstLine="357"/>
        <w:rPr>
          <w:sz w:val="30"/>
          <w:szCs w:val="30"/>
        </w:rPr>
      </w:pPr>
    </w:p>
    <w:sectPr w:rsidR="00F037DD" w:rsidRPr="008350EB" w:rsidSect="002C1E14">
      <w:pgSz w:w="11906" w:h="16838"/>
      <w:pgMar w:top="1134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D94" w:rsidRDefault="000F0D94">
      <w:r>
        <w:separator/>
      </w:r>
    </w:p>
  </w:endnote>
  <w:endnote w:type="continuationSeparator" w:id="0">
    <w:p w:rsidR="000F0D94" w:rsidRDefault="000F0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D94" w:rsidRDefault="000F0D94">
      <w:r>
        <w:separator/>
      </w:r>
    </w:p>
  </w:footnote>
  <w:footnote w:type="continuationSeparator" w:id="0">
    <w:p w:rsidR="000F0D94" w:rsidRDefault="000F0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20C3842"/>
    <w:multiLevelType w:val="hybridMultilevel"/>
    <w:tmpl w:val="FF0281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53572F9"/>
    <w:multiLevelType w:val="hybridMultilevel"/>
    <w:tmpl w:val="80083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071535"/>
    <w:multiLevelType w:val="multilevel"/>
    <w:tmpl w:val="714E2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949716D"/>
    <w:multiLevelType w:val="hybridMultilevel"/>
    <w:tmpl w:val="D368E28E"/>
    <w:lvl w:ilvl="0" w:tplc="512C6270">
      <w:start w:val="54"/>
      <w:numFmt w:val="decimal"/>
      <w:lvlText w:val="%1"/>
      <w:lvlJc w:val="left"/>
      <w:pPr>
        <w:ind w:left="8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5">
    <w:nsid w:val="095529DA"/>
    <w:multiLevelType w:val="hybridMultilevel"/>
    <w:tmpl w:val="303482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BD64F58"/>
    <w:multiLevelType w:val="hybridMultilevel"/>
    <w:tmpl w:val="65388B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693794"/>
    <w:multiLevelType w:val="hybridMultilevel"/>
    <w:tmpl w:val="81F28C66"/>
    <w:lvl w:ilvl="0" w:tplc="9C82CD1A">
      <w:start w:val="1"/>
      <w:numFmt w:val="decimal"/>
      <w:lvlText w:val="%1)"/>
      <w:lvlJc w:val="left"/>
      <w:pPr>
        <w:tabs>
          <w:tab w:val="num" w:pos="851"/>
        </w:tabs>
        <w:ind w:firstLine="567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19C00C47"/>
    <w:multiLevelType w:val="hybridMultilevel"/>
    <w:tmpl w:val="5EE6F4EC"/>
    <w:lvl w:ilvl="0" w:tplc="0419000F">
      <w:start w:val="1"/>
      <w:numFmt w:val="decimal"/>
      <w:lvlText w:val="%1."/>
      <w:lvlJc w:val="left"/>
      <w:pPr>
        <w:tabs>
          <w:tab w:val="num" w:pos="1509"/>
        </w:tabs>
        <w:ind w:left="150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229"/>
        </w:tabs>
        <w:ind w:left="222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949"/>
        </w:tabs>
        <w:ind w:left="294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69"/>
        </w:tabs>
        <w:ind w:left="366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89"/>
        </w:tabs>
        <w:ind w:left="438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109"/>
        </w:tabs>
        <w:ind w:left="510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829"/>
        </w:tabs>
        <w:ind w:left="582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549"/>
        </w:tabs>
        <w:ind w:left="654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69"/>
        </w:tabs>
        <w:ind w:left="7269" w:hanging="180"/>
      </w:pPr>
      <w:rPr>
        <w:rFonts w:cs="Times New Roman"/>
      </w:rPr>
    </w:lvl>
  </w:abstractNum>
  <w:abstractNum w:abstractNumId="9">
    <w:nsid w:val="26C5128D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C5C6E31"/>
    <w:multiLevelType w:val="multilevel"/>
    <w:tmpl w:val="4B94C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920AC1"/>
    <w:multiLevelType w:val="hybridMultilevel"/>
    <w:tmpl w:val="947A93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A6D188E"/>
    <w:multiLevelType w:val="hybridMultilevel"/>
    <w:tmpl w:val="337ED2C8"/>
    <w:lvl w:ilvl="0" w:tplc="D0BC4862">
      <w:start w:val="1"/>
      <w:numFmt w:val="decimal"/>
      <w:lvlText w:val="%1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F1C4908"/>
    <w:multiLevelType w:val="hybridMultilevel"/>
    <w:tmpl w:val="1E5E51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6CE2215"/>
    <w:multiLevelType w:val="hybridMultilevel"/>
    <w:tmpl w:val="7F0C81AA"/>
    <w:lvl w:ilvl="0" w:tplc="C194C25A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>
    <w:nsid w:val="51590F82"/>
    <w:multiLevelType w:val="hybridMultilevel"/>
    <w:tmpl w:val="38323C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FA3566"/>
    <w:multiLevelType w:val="hybridMultilevel"/>
    <w:tmpl w:val="7534E3D8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A9517E"/>
    <w:multiLevelType w:val="hybridMultilevel"/>
    <w:tmpl w:val="45A059B4"/>
    <w:lvl w:ilvl="0" w:tplc="0C9ACA26">
      <w:start w:val="1"/>
      <w:numFmt w:val="bullet"/>
      <w:lvlText w:val=""/>
      <w:lvlJc w:val="left"/>
      <w:pPr>
        <w:tabs>
          <w:tab w:val="num" w:pos="1806"/>
        </w:tabs>
        <w:ind w:left="709" w:firstLine="737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5FE51AEA"/>
    <w:multiLevelType w:val="hybridMultilevel"/>
    <w:tmpl w:val="F71CB9FA"/>
    <w:lvl w:ilvl="0" w:tplc="F24C0682">
      <w:numFmt w:val="bullet"/>
      <w:lvlText w:val="–"/>
      <w:lvlJc w:val="left"/>
      <w:pPr>
        <w:ind w:left="71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9">
    <w:nsid w:val="605976E5"/>
    <w:multiLevelType w:val="hybridMultilevel"/>
    <w:tmpl w:val="4A70F84A"/>
    <w:lvl w:ilvl="0" w:tplc="EFAE8420">
      <w:start w:val="54"/>
      <w:numFmt w:val="decimal"/>
      <w:lvlText w:val="%1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0">
    <w:nsid w:val="66B27A60"/>
    <w:multiLevelType w:val="singleLevel"/>
    <w:tmpl w:val="0419000F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</w:abstractNum>
  <w:abstractNum w:abstractNumId="21">
    <w:nsid w:val="6BBC6C7E"/>
    <w:multiLevelType w:val="hybridMultilevel"/>
    <w:tmpl w:val="352AF6E6"/>
    <w:lvl w:ilvl="0" w:tplc="AF887D10">
      <w:start w:val="49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1E0785D"/>
    <w:multiLevelType w:val="singleLevel"/>
    <w:tmpl w:val="3992072A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</w:abstractNum>
  <w:abstractNum w:abstractNumId="23">
    <w:nsid w:val="7EE15749"/>
    <w:multiLevelType w:val="hybridMultilevel"/>
    <w:tmpl w:val="90742D46"/>
    <w:lvl w:ilvl="0" w:tplc="F4C6E202">
      <w:start w:val="1"/>
      <w:numFmt w:val="bullet"/>
      <w:lvlText w:val=""/>
      <w:lvlJc w:val="left"/>
      <w:pPr>
        <w:tabs>
          <w:tab w:val="num" w:pos="357"/>
        </w:tabs>
        <w:ind w:firstLine="357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7"/>
  </w:num>
  <w:num w:numId="2">
    <w:abstractNumId w:val="6"/>
  </w:num>
  <w:num w:numId="3">
    <w:abstractNumId w:val="5"/>
  </w:num>
  <w:num w:numId="4">
    <w:abstractNumId w:val="20"/>
  </w:num>
  <w:num w:numId="5">
    <w:abstractNumId w:val="2"/>
  </w:num>
  <w:num w:numId="6">
    <w:abstractNumId w:val="16"/>
  </w:num>
  <w:num w:numId="7">
    <w:abstractNumId w:val="11"/>
  </w:num>
  <w:num w:numId="8">
    <w:abstractNumId w:val="7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3"/>
  </w:num>
  <w:num w:numId="13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  <w:lvlOverride w:ilvl="0">
      <w:lvl w:ilvl="0">
        <w:numFmt w:val="bullet"/>
        <w:lvlText w:val=""/>
        <w:legacy w:legacy="1" w:legacySpace="0" w:legacyIndent="397"/>
        <w:lvlJc w:val="left"/>
        <w:pPr>
          <w:ind w:left="851" w:hanging="397"/>
        </w:pPr>
        <w:rPr>
          <w:rFonts w:ascii="Symbol" w:hAnsi="Symbol" w:hint="default"/>
        </w:rPr>
      </w:lvl>
    </w:lvlOverride>
  </w:num>
  <w:num w:numId="16">
    <w:abstractNumId w:val="13"/>
  </w:num>
  <w:num w:numId="17">
    <w:abstractNumId w:val="1"/>
  </w:num>
  <w:num w:numId="18">
    <w:abstractNumId w:val="21"/>
  </w:num>
  <w:num w:numId="19">
    <w:abstractNumId w:val="8"/>
  </w:num>
  <w:num w:numId="20">
    <w:abstractNumId w:val="20"/>
    <w:lvlOverride w:ilvl="0">
      <w:startOverride w:val="1"/>
    </w:lvlOverride>
  </w:num>
  <w:num w:numId="21">
    <w:abstractNumId w:val="19"/>
  </w:num>
  <w:num w:numId="22">
    <w:abstractNumId w:val="4"/>
  </w:num>
  <w:num w:numId="23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158"/>
        <w:lvlJc w:val="left"/>
        <w:rPr>
          <w:rFonts w:ascii="Times New Roman" w:hAnsi="Times New Roman" w:hint="default"/>
        </w:rPr>
      </w:lvl>
    </w:lvlOverride>
  </w:num>
  <w:num w:numId="25">
    <w:abstractNumId w:val="12"/>
  </w:num>
  <w:num w:numId="26">
    <w:abstractNumId w:val="15"/>
  </w:num>
  <w:num w:numId="27">
    <w:abstractNumId w:val="22"/>
  </w:num>
  <w:num w:numId="28">
    <w:abstractNumId w:val="9"/>
  </w:num>
  <w:num w:numId="29">
    <w:abstractNumId w:val="18"/>
  </w:num>
  <w:num w:numId="30">
    <w:abstractNumId w:val="10"/>
  </w:num>
  <w:num w:numId="3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9E6"/>
    <w:rsid w:val="00003D1A"/>
    <w:rsid w:val="00004166"/>
    <w:rsid w:val="00025E9D"/>
    <w:rsid w:val="00030DB2"/>
    <w:rsid w:val="00040959"/>
    <w:rsid w:val="00063686"/>
    <w:rsid w:val="000752C9"/>
    <w:rsid w:val="0008209F"/>
    <w:rsid w:val="0009286A"/>
    <w:rsid w:val="000B4238"/>
    <w:rsid w:val="000B5A70"/>
    <w:rsid w:val="000C6485"/>
    <w:rsid w:val="000D49BB"/>
    <w:rsid w:val="000E1A79"/>
    <w:rsid w:val="000F0D94"/>
    <w:rsid w:val="001024F7"/>
    <w:rsid w:val="00106B29"/>
    <w:rsid w:val="00112C74"/>
    <w:rsid w:val="0011434A"/>
    <w:rsid w:val="00114F2A"/>
    <w:rsid w:val="001268FD"/>
    <w:rsid w:val="00130441"/>
    <w:rsid w:val="00133D45"/>
    <w:rsid w:val="0013591A"/>
    <w:rsid w:val="001446CA"/>
    <w:rsid w:val="001674C3"/>
    <w:rsid w:val="00167A84"/>
    <w:rsid w:val="001751FD"/>
    <w:rsid w:val="001A2B10"/>
    <w:rsid w:val="001A63D7"/>
    <w:rsid w:val="001B050A"/>
    <w:rsid w:val="001B14FF"/>
    <w:rsid w:val="001C682A"/>
    <w:rsid w:val="001C7165"/>
    <w:rsid w:val="001C7874"/>
    <w:rsid w:val="001E5347"/>
    <w:rsid w:val="001E56E4"/>
    <w:rsid w:val="001F53A3"/>
    <w:rsid w:val="001F686C"/>
    <w:rsid w:val="00206F1E"/>
    <w:rsid w:val="002079CB"/>
    <w:rsid w:val="00210B01"/>
    <w:rsid w:val="00212653"/>
    <w:rsid w:val="00217E15"/>
    <w:rsid w:val="00220BB5"/>
    <w:rsid w:val="002323A6"/>
    <w:rsid w:val="002472FD"/>
    <w:rsid w:val="00251969"/>
    <w:rsid w:val="00253E3E"/>
    <w:rsid w:val="002548C3"/>
    <w:rsid w:val="00254EC0"/>
    <w:rsid w:val="002677F7"/>
    <w:rsid w:val="00273275"/>
    <w:rsid w:val="0028100D"/>
    <w:rsid w:val="002B63BF"/>
    <w:rsid w:val="002C1E14"/>
    <w:rsid w:val="002F0054"/>
    <w:rsid w:val="00307FCF"/>
    <w:rsid w:val="003337E9"/>
    <w:rsid w:val="003375BF"/>
    <w:rsid w:val="003411EB"/>
    <w:rsid w:val="00343941"/>
    <w:rsid w:val="00350A61"/>
    <w:rsid w:val="00351694"/>
    <w:rsid w:val="0036469B"/>
    <w:rsid w:val="00372CE5"/>
    <w:rsid w:val="003742AD"/>
    <w:rsid w:val="003804DA"/>
    <w:rsid w:val="00384AA0"/>
    <w:rsid w:val="00386D31"/>
    <w:rsid w:val="00392CA6"/>
    <w:rsid w:val="003C0506"/>
    <w:rsid w:val="003D2A85"/>
    <w:rsid w:val="003E2860"/>
    <w:rsid w:val="00403D89"/>
    <w:rsid w:val="00404C5D"/>
    <w:rsid w:val="004150C5"/>
    <w:rsid w:val="00426EB2"/>
    <w:rsid w:val="00432187"/>
    <w:rsid w:val="00475C9E"/>
    <w:rsid w:val="00490C21"/>
    <w:rsid w:val="004A04BA"/>
    <w:rsid w:val="004C5FB3"/>
    <w:rsid w:val="004D4108"/>
    <w:rsid w:val="004E4592"/>
    <w:rsid w:val="004F5B9B"/>
    <w:rsid w:val="00503533"/>
    <w:rsid w:val="005162AD"/>
    <w:rsid w:val="00516D04"/>
    <w:rsid w:val="00532AB6"/>
    <w:rsid w:val="005442AC"/>
    <w:rsid w:val="0055695E"/>
    <w:rsid w:val="005579A9"/>
    <w:rsid w:val="005704A3"/>
    <w:rsid w:val="005757FB"/>
    <w:rsid w:val="00592858"/>
    <w:rsid w:val="0059511A"/>
    <w:rsid w:val="005953D3"/>
    <w:rsid w:val="005C173B"/>
    <w:rsid w:val="005C2729"/>
    <w:rsid w:val="005D5C7D"/>
    <w:rsid w:val="005D7A88"/>
    <w:rsid w:val="00612C4A"/>
    <w:rsid w:val="00632CE4"/>
    <w:rsid w:val="00636AA5"/>
    <w:rsid w:val="006371C8"/>
    <w:rsid w:val="00650CF0"/>
    <w:rsid w:val="00655C75"/>
    <w:rsid w:val="006635B8"/>
    <w:rsid w:val="00663F86"/>
    <w:rsid w:val="00664D86"/>
    <w:rsid w:val="006763FB"/>
    <w:rsid w:val="00687FB3"/>
    <w:rsid w:val="0069675B"/>
    <w:rsid w:val="0069683B"/>
    <w:rsid w:val="006A3788"/>
    <w:rsid w:val="006A3A85"/>
    <w:rsid w:val="006A737B"/>
    <w:rsid w:val="006B2049"/>
    <w:rsid w:val="006B6180"/>
    <w:rsid w:val="006C0299"/>
    <w:rsid w:val="006C1A43"/>
    <w:rsid w:val="006C2205"/>
    <w:rsid w:val="006F33D2"/>
    <w:rsid w:val="0073332D"/>
    <w:rsid w:val="00741523"/>
    <w:rsid w:val="00745CF0"/>
    <w:rsid w:val="00756761"/>
    <w:rsid w:val="00787878"/>
    <w:rsid w:val="00791258"/>
    <w:rsid w:val="00797870"/>
    <w:rsid w:val="007A4D58"/>
    <w:rsid w:val="007B0959"/>
    <w:rsid w:val="007B3717"/>
    <w:rsid w:val="007E509C"/>
    <w:rsid w:val="007F12FE"/>
    <w:rsid w:val="0080579D"/>
    <w:rsid w:val="0082483A"/>
    <w:rsid w:val="00825750"/>
    <w:rsid w:val="00827031"/>
    <w:rsid w:val="00841D31"/>
    <w:rsid w:val="00842AF6"/>
    <w:rsid w:val="008515D2"/>
    <w:rsid w:val="008662E0"/>
    <w:rsid w:val="00882EC3"/>
    <w:rsid w:val="008868A3"/>
    <w:rsid w:val="00886D39"/>
    <w:rsid w:val="00890D23"/>
    <w:rsid w:val="00895B2A"/>
    <w:rsid w:val="008A02F1"/>
    <w:rsid w:val="008A210F"/>
    <w:rsid w:val="008A6FD3"/>
    <w:rsid w:val="008A75A0"/>
    <w:rsid w:val="008B2323"/>
    <w:rsid w:val="00900F81"/>
    <w:rsid w:val="00914833"/>
    <w:rsid w:val="009215D9"/>
    <w:rsid w:val="009443CB"/>
    <w:rsid w:val="00960296"/>
    <w:rsid w:val="009709E6"/>
    <w:rsid w:val="00971D43"/>
    <w:rsid w:val="009723F9"/>
    <w:rsid w:val="0097779F"/>
    <w:rsid w:val="00980130"/>
    <w:rsid w:val="00994632"/>
    <w:rsid w:val="009A39AE"/>
    <w:rsid w:val="009A3E5C"/>
    <w:rsid w:val="009B7DC4"/>
    <w:rsid w:val="009D6E1F"/>
    <w:rsid w:val="009E7BA8"/>
    <w:rsid w:val="009E7C8A"/>
    <w:rsid w:val="009F1DB7"/>
    <w:rsid w:val="009F3ED1"/>
    <w:rsid w:val="00A14244"/>
    <w:rsid w:val="00A234C1"/>
    <w:rsid w:val="00A36BAE"/>
    <w:rsid w:val="00A36D5A"/>
    <w:rsid w:val="00A37361"/>
    <w:rsid w:val="00A45411"/>
    <w:rsid w:val="00A50DC1"/>
    <w:rsid w:val="00A51BF4"/>
    <w:rsid w:val="00A52996"/>
    <w:rsid w:val="00A546D9"/>
    <w:rsid w:val="00AA1A5D"/>
    <w:rsid w:val="00AB30A1"/>
    <w:rsid w:val="00AB3920"/>
    <w:rsid w:val="00AB3B3D"/>
    <w:rsid w:val="00AC5B97"/>
    <w:rsid w:val="00AE06E9"/>
    <w:rsid w:val="00AE569A"/>
    <w:rsid w:val="00AF06CB"/>
    <w:rsid w:val="00AF082E"/>
    <w:rsid w:val="00AF58AD"/>
    <w:rsid w:val="00B12389"/>
    <w:rsid w:val="00B40531"/>
    <w:rsid w:val="00B62181"/>
    <w:rsid w:val="00B657AB"/>
    <w:rsid w:val="00B677D3"/>
    <w:rsid w:val="00B67CF2"/>
    <w:rsid w:val="00B751AE"/>
    <w:rsid w:val="00B84D9D"/>
    <w:rsid w:val="00BA742C"/>
    <w:rsid w:val="00BA780D"/>
    <w:rsid w:val="00BC0E6B"/>
    <w:rsid w:val="00BD163F"/>
    <w:rsid w:val="00BD2767"/>
    <w:rsid w:val="00BD5A23"/>
    <w:rsid w:val="00BE1060"/>
    <w:rsid w:val="00BE765B"/>
    <w:rsid w:val="00BE76EC"/>
    <w:rsid w:val="00BF2131"/>
    <w:rsid w:val="00BF2FE4"/>
    <w:rsid w:val="00C00617"/>
    <w:rsid w:val="00C12DCB"/>
    <w:rsid w:val="00C2265B"/>
    <w:rsid w:val="00C23BF0"/>
    <w:rsid w:val="00C5063C"/>
    <w:rsid w:val="00C53A7A"/>
    <w:rsid w:val="00C66043"/>
    <w:rsid w:val="00C6731F"/>
    <w:rsid w:val="00C73B64"/>
    <w:rsid w:val="00C82C22"/>
    <w:rsid w:val="00C83EED"/>
    <w:rsid w:val="00C85E95"/>
    <w:rsid w:val="00C871AF"/>
    <w:rsid w:val="00C92AF2"/>
    <w:rsid w:val="00C93E3A"/>
    <w:rsid w:val="00CA0657"/>
    <w:rsid w:val="00CB1F11"/>
    <w:rsid w:val="00CD23FD"/>
    <w:rsid w:val="00CD5727"/>
    <w:rsid w:val="00CE06B7"/>
    <w:rsid w:val="00CF322F"/>
    <w:rsid w:val="00D30766"/>
    <w:rsid w:val="00D3132F"/>
    <w:rsid w:val="00D530F4"/>
    <w:rsid w:val="00D77340"/>
    <w:rsid w:val="00D8147C"/>
    <w:rsid w:val="00D8564A"/>
    <w:rsid w:val="00D91CF1"/>
    <w:rsid w:val="00DA2E78"/>
    <w:rsid w:val="00DC1396"/>
    <w:rsid w:val="00DC5E73"/>
    <w:rsid w:val="00DD2697"/>
    <w:rsid w:val="00DD26BA"/>
    <w:rsid w:val="00E011F5"/>
    <w:rsid w:val="00E12B5F"/>
    <w:rsid w:val="00E14688"/>
    <w:rsid w:val="00E2473B"/>
    <w:rsid w:val="00E26439"/>
    <w:rsid w:val="00E532DB"/>
    <w:rsid w:val="00E649CC"/>
    <w:rsid w:val="00E6639F"/>
    <w:rsid w:val="00E91BA9"/>
    <w:rsid w:val="00E940BB"/>
    <w:rsid w:val="00EB095F"/>
    <w:rsid w:val="00EC5015"/>
    <w:rsid w:val="00EC6133"/>
    <w:rsid w:val="00F037DD"/>
    <w:rsid w:val="00F0645B"/>
    <w:rsid w:val="00F105C2"/>
    <w:rsid w:val="00F14086"/>
    <w:rsid w:val="00F22DD6"/>
    <w:rsid w:val="00F247EF"/>
    <w:rsid w:val="00F3445A"/>
    <w:rsid w:val="00F44E6B"/>
    <w:rsid w:val="00F55976"/>
    <w:rsid w:val="00F66A86"/>
    <w:rsid w:val="00F701F4"/>
    <w:rsid w:val="00F71523"/>
    <w:rsid w:val="00F80A73"/>
    <w:rsid w:val="00F80C21"/>
    <w:rsid w:val="00F8746B"/>
    <w:rsid w:val="00FA7741"/>
    <w:rsid w:val="00FC191F"/>
    <w:rsid w:val="00FC3607"/>
    <w:rsid w:val="00FE14E4"/>
    <w:rsid w:val="00FE2DA2"/>
    <w:rsid w:val="00FE6773"/>
    <w:rsid w:val="00FF11EF"/>
    <w:rsid w:val="00FF7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uiPriority="0"/>
    <w:lsdException w:name="endnote text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HTML Typewriter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9E6"/>
    <w:pPr>
      <w:widowControl w:val="0"/>
      <w:snapToGrid w:val="0"/>
      <w:spacing w:before="120"/>
      <w:jc w:val="both"/>
    </w:pPr>
    <w:rPr>
      <w:rFonts w:ascii="Times New Roman" w:hAnsi="Times New Roman"/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9709E6"/>
    <w:pPr>
      <w:keepNext/>
      <w:tabs>
        <w:tab w:val="left" w:pos="6379"/>
      </w:tabs>
      <w:snapToGrid/>
      <w:spacing w:before="0"/>
      <w:ind w:firstLine="709"/>
      <w:outlineLvl w:val="0"/>
    </w:pPr>
    <w:rPr>
      <w:b/>
      <w:sz w:val="24"/>
    </w:rPr>
  </w:style>
  <w:style w:type="paragraph" w:styleId="2">
    <w:name w:val="heading 2"/>
    <w:basedOn w:val="a"/>
    <w:next w:val="a"/>
    <w:link w:val="20"/>
    <w:uiPriority w:val="99"/>
    <w:qFormat/>
    <w:rsid w:val="009709E6"/>
    <w:pPr>
      <w:keepNext/>
      <w:widowControl/>
      <w:snapToGrid/>
      <w:spacing w:before="240" w:after="60"/>
      <w:ind w:firstLine="709"/>
      <w:outlineLvl w:val="1"/>
    </w:pPr>
    <w:rPr>
      <w:rFonts w:ascii="Cambria" w:hAnsi="Cambria"/>
      <w:b/>
      <w:i/>
      <w:sz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9709E6"/>
    <w:pPr>
      <w:keepNext/>
      <w:widowControl/>
      <w:snapToGrid/>
      <w:spacing w:before="240" w:after="60"/>
      <w:jc w:val="left"/>
      <w:outlineLvl w:val="2"/>
    </w:pPr>
    <w:rPr>
      <w:rFonts w:ascii="Cambria" w:hAnsi="Cambria"/>
      <w:b/>
      <w:sz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9709E6"/>
    <w:pPr>
      <w:keepNext/>
      <w:keepLines/>
      <w:widowControl/>
      <w:snapToGrid/>
      <w:spacing w:before="200"/>
      <w:ind w:firstLine="709"/>
      <w:outlineLvl w:val="3"/>
    </w:pPr>
    <w:rPr>
      <w:rFonts w:ascii="Cambria" w:hAnsi="Cambria"/>
      <w:b/>
      <w:i/>
      <w:color w:val="4F81BD"/>
      <w:sz w:val="28"/>
    </w:rPr>
  </w:style>
  <w:style w:type="paragraph" w:styleId="5">
    <w:name w:val="heading 5"/>
    <w:basedOn w:val="a"/>
    <w:next w:val="a"/>
    <w:link w:val="50"/>
    <w:uiPriority w:val="99"/>
    <w:qFormat/>
    <w:rsid w:val="009709E6"/>
    <w:pPr>
      <w:widowControl/>
      <w:snapToGrid/>
      <w:spacing w:before="240" w:after="60"/>
      <w:ind w:firstLine="709"/>
      <w:outlineLvl w:val="4"/>
    </w:pPr>
    <w:rPr>
      <w:rFonts w:ascii="Calibri" w:hAnsi="Calibri"/>
      <w:b/>
      <w:i/>
      <w:sz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09E6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9709E6"/>
    <w:rPr>
      <w:rFonts w:ascii="Cambria" w:hAnsi="Cambria" w:cs="Times New Roman"/>
      <w:b/>
      <w:i/>
      <w:sz w:val="20"/>
      <w:szCs w:val="20"/>
    </w:rPr>
  </w:style>
  <w:style w:type="character" w:customStyle="1" w:styleId="30">
    <w:name w:val="Заголовок 3 Знак"/>
    <w:basedOn w:val="a0"/>
    <w:link w:val="3"/>
    <w:uiPriority w:val="99"/>
    <w:locked/>
    <w:rsid w:val="009709E6"/>
    <w:rPr>
      <w:rFonts w:ascii="Cambria" w:hAnsi="Cambria" w:cs="Times New Roman"/>
      <w:b/>
      <w:sz w:val="20"/>
      <w:szCs w:val="20"/>
    </w:rPr>
  </w:style>
  <w:style w:type="character" w:customStyle="1" w:styleId="40">
    <w:name w:val="Заголовок 4 Знак"/>
    <w:basedOn w:val="a0"/>
    <w:link w:val="4"/>
    <w:uiPriority w:val="99"/>
    <w:locked/>
    <w:rsid w:val="009709E6"/>
    <w:rPr>
      <w:rFonts w:ascii="Cambria" w:hAnsi="Cambria" w:cs="Times New Roman"/>
      <w:b/>
      <w:i/>
      <w:color w:val="4F81BD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9709E6"/>
    <w:rPr>
      <w:rFonts w:ascii="Calibri" w:hAnsi="Calibri" w:cs="Times New Roman"/>
      <w:b/>
      <w:i/>
      <w:sz w:val="20"/>
      <w:szCs w:val="20"/>
    </w:rPr>
  </w:style>
  <w:style w:type="paragraph" w:styleId="a3">
    <w:name w:val="Body Text"/>
    <w:basedOn w:val="a"/>
    <w:link w:val="a4"/>
    <w:uiPriority w:val="99"/>
    <w:semiHidden/>
    <w:rsid w:val="009709E6"/>
    <w:pPr>
      <w:widowControl/>
      <w:snapToGrid/>
      <w:spacing w:before="0"/>
    </w:pPr>
    <w:rPr>
      <w:sz w:val="24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9709E6"/>
    <w:pPr>
      <w:widowControl/>
      <w:snapToGrid/>
      <w:spacing w:before="0" w:after="120"/>
      <w:ind w:left="283" w:firstLine="709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BodyTextIndent2Char">
    <w:name w:val="Body Text Indent 2 Char"/>
    <w:uiPriority w:val="99"/>
    <w:semiHidden/>
    <w:locked/>
    <w:rsid w:val="009709E6"/>
    <w:rPr>
      <w:rFonts w:ascii="Times New Roman" w:hAnsi="Times New Roman"/>
      <w:sz w:val="20"/>
      <w:lang w:eastAsia="ru-RU"/>
    </w:rPr>
  </w:style>
  <w:style w:type="paragraph" w:styleId="21">
    <w:name w:val="Body Text Indent 2"/>
    <w:basedOn w:val="a"/>
    <w:link w:val="22"/>
    <w:uiPriority w:val="99"/>
    <w:semiHidden/>
    <w:rsid w:val="009709E6"/>
    <w:pPr>
      <w:widowControl/>
      <w:snapToGrid/>
      <w:spacing w:before="0" w:after="120" w:line="480" w:lineRule="auto"/>
      <w:ind w:left="283" w:firstLine="709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1A63D7"/>
    <w:rPr>
      <w:rFonts w:ascii="Times New Roman" w:hAnsi="Times New Roman" w:cs="Times New Roman"/>
      <w:sz w:val="20"/>
      <w:szCs w:val="20"/>
    </w:rPr>
  </w:style>
  <w:style w:type="paragraph" w:styleId="31">
    <w:name w:val="Body Text Indent 3"/>
    <w:basedOn w:val="a"/>
    <w:link w:val="32"/>
    <w:uiPriority w:val="99"/>
    <w:rsid w:val="009709E6"/>
    <w:pPr>
      <w:widowControl/>
      <w:snapToGrid/>
      <w:spacing w:before="0" w:after="120"/>
      <w:ind w:left="283" w:firstLine="709"/>
    </w:pPr>
    <w:rPr>
      <w:sz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9709E6"/>
    <w:pPr>
      <w:widowControl/>
      <w:snapToGrid/>
      <w:spacing w:before="0"/>
      <w:ind w:firstLine="709"/>
    </w:pPr>
    <w:rPr>
      <w:rFonts w:ascii="Tahoma" w:hAnsi="Tahoma"/>
      <w:sz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9709E6"/>
    <w:rPr>
      <w:rFonts w:ascii="Tahoma" w:hAnsi="Tahoma" w:cs="Times New Roman"/>
      <w:sz w:val="20"/>
      <w:szCs w:val="20"/>
      <w:lang w:eastAsia="ru-RU"/>
    </w:rPr>
  </w:style>
  <w:style w:type="paragraph" w:styleId="a9">
    <w:name w:val="List Paragraph"/>
    <w:basedOn w:val="a"/>
    <w:uiPriority w:val="99"/>
    <w:qFormat/>
    <w:rsid w:val="009709E6"/>
    <w:pPr>
      <w:widowControl/>
      <w:snapToGrid/>
      <w:spacing w:before="0"/>
      <w:ind w:left="720" w:firstLine="709"/>
      <w:contextualSpacing/>
    </w:pPr>
    <w:rPr>
      <w:sz w:val="28"/>
      <w:szCs w:val="22"/>
      <w:lang w:eastAsia="en-US"/>
    </w:rPr>
  </w:style>
  <w:style w:type="paragraph" w:styleId="aa">
    <w:name w:val="header"/>
    <w:basedOn w:val="a"/>
    <w:link w:val="ab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</w:rPr>
  </w:style>
  <w:style w:type="character" w:customStyle="1" w:styleId="ab">
    <w:name w:val="Верхний колонтитул Знак"/>
    <w:basedOn w:val="a0"/>
    <w:link w:val="aa"/>
    <w:uiPriority w:val="99"/>
    <w:locked/>
    <w:rsid w:val="009709E6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c">
    <w:name w:val="a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paragraph" w:customStyle="1" w:styleId="Refs">
    <w:name w:val="Refs."/>
    <w:basedOn w:val="a"/>
    <w:uiPriority w:val="99"/>
    <w:rsid w:val="009709E6"/>
    <w:pPr>
      <w:widowControl/>
      <w:tabs>
        <w:tab w:val="right" w:pos="567"/>
        <w:tab w:val="left" w:pos="3686"/>
        <w:tab w:val="left" w:pos="3969"/>
      </w:tabs>
      <w:snapToGrid/>
      <w:spacing w:before="0"/>
      <w:ind w:left="709" w:hanging="709"/>
    </w:pPr>
    <w:rPr>
      <w:rFonts w:eastAsia="Times New Roman"/>
      <w:sz w:val="28"/>
      <w:szCs w:val="24"/>
    </w:rPr>
  </w:style>
  <w:style w:type="paragraph" w:styleId="ad">
    <w:name w:val="footer"/>
    <w:basedOn w:val="a"/>
    <w:link w:val="ae"/>
    <w:uiPriority w:val="99"/>
    <w:rsid w:val="009709E6"/>
    <w:pPr>
      <w:widowControl/>
      <w:tabs>
        <w:tab w:val="center" w:pos="4677"/>
        <w:tab w:val="right" w:pos="9355"/>
      </w:tabs>
      <w:snapToGrid/>
      <w:spacing w:before="0"/>
      <w:ind w:firstLine="709"/>
    </w:pPr>
    <w:rPr>
      <w:sz w:val="28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character" w:styleId="af">
    <w:name w:val="page number"/>
    <w:basedOn w:val="a0"/>
    <w:rsid w:val="009709E6"/>
    <w:rPr>
      <w:rFonts w:cs="Times New Roman"/>
    </w:rPr>
  </w:style>
  <w:style w:type="character" w:customStyle="1" w:styleId="100">
    <w:name w:val="Знак Знак10"/>
    <w:uiPriority w:val="99"/>
    <w:locked/>
    <w:rsid w:val="009709E6"/>
    <w:rPr>
      <w:rFonts w:ascii="Arial" w:hAnsi="Arial"/>
      <w:b/>
      <w:sz w:val="24"/>
      <w:lang w:val="ru-RU" w:eastAsia="ru-RU"/>
    </w:rPr>
  </w:style>
  <w:style w:type="paragraph" w:styleId="af0">
    <w:name w:val="Normal (Web)"/>
    <w:basedOn w:val="a"/>
    <w:uiPriority w:val="99"/>
    <w:rsid w:val="009709E6"/>
    <w:pPr>
      <w:widowControl/>
      <w:snapToGrid/>
      <w:spacing w:before="100" w:beforeAutospacing="1" w:after="100" w:afterAutospacing="1"/>
      <w:jc w:val="left"/>
    </w:pPr>
    <w:rPr>
      <w:sz w:val="24"/>
      <w:szCs w:val="24"/>
    </w:rPr>
  </w:style>
  <w:style w:type="paragraph" w:styleId="23">
    <w:name w:val="Body Text 2"/>
    <w:basedOn w:val="a"/>
    <w:link w:val="24"/>
    <w:uiPriority w:val="99"/>
    <w:rsid w:val="00FC191F"/>
    <w:pPr>
      <w:snapToGrid/>
      <w:spacing w:before="0" w:line="264" w:lineRule="auto"/>
      <w:ind w:firstLine="567"/>
    </w:pPr>
    <w:rPr>
      <w:spacing w:val="6"/>
      <w:sz w:val="28"/>
    </w:rPr>
  </w:style>
  <w:style w:type="character" w:customStyle="1" w:styleId="24">
    <w:name w:val="Основной текст 2 Знак"/>
    <w:basedOn w:val="a0"/>
    <w:link w:val="23"/>
    <w:uiPriority w:val="99"/>
    <w:locked/>
    <w:rsid w:val="009709E6"/>
    <w:rPr>
      <w:rFonts w:ascii="Times New Roman" w:hAnsi="Times New Roman" w:cs="Times New Roman"/>
      <w:sz w:val="20"/>
      <w:szCs w:val="20"/>
    </w:rPr>
  </w:style>
  <w:style w:type="paragraph" w:customStyle="1" w:styleId="25">
    <w:name w:val="Стиль2"/>
    <w:basedOn w:val="a"/>
    <w:next w:val="a"/>
    <w:uiPriority w:val="99"/>
    <w:rsid w:val="009709E6"/>
    <w:pPr>
      <w:widowControl/>
      <w:snapToGrid/>
      <w:spacing w:before="0" w:after="200" w:line="276" w:lineRule="auto"/>
      <w:jc w:val="left"/>
    </w:pPr>
    <w:rPr>
      <w:rFonts w:eastAsia="Times New Roman"/>
      <w:sz w:val="28"/>
      <w:szCs w:val="28"/>
      <w:lang w:eastAsia="en-US"/>
    </w:rPr>
  </w:style>
  <w:style w:type="paragraph" w:styleId="af1">
    <w:name w:val="Plain Text"/>
    <w:basedOn w:val="a"/>
    <w:link w:val="af2"/>
    <w:uiPriority w:val="99"/>
    <w:rsid w:val="009709E6"/>
    <w:pPr>
      <w:widowControl/>
      <w:overflowPunct w:val="0"/>
      <w:autoSpaceDE w:val="0"/>
      <w:autoSpaceDN w:val="0"/>
      <w:adjustRightInd w:val="0"/>
      <w:snapToGrid/>
      <w:spacing w:before="0"/>
      <w:ind w:left="-142" w:right="-101" w:firstLine="142"/>
      <w:jc w:val="center"/>
    </w:pPr>
    <w:rPr>
      <w:rFonts w:ascii="Courier New" w:hAnsi="Courier New"/>
      <w:lang w:eastAsia="en-US"/>
    </w:rPr>
  </w:style>
  <w:style w:type="character" w:customStyle="1" w:styleId="af2">
    <w:name w:val="Текст Знак"/>
    <w:basedOn w:val="a0"/>
    <w:link w:val="af1"/>
    <w:uiPriority w:val="99"/>
    <w:locked/>
    <w:rsid w:val="009709E6"/>
    <w:rPr>
      <w:rFonts w:ascii="Courier New" w:hAnsi="Courier New" w:cs="Times New Roman"/>
      <w:sz w:val="20"/>
      <w:szCs w:val="20"/>
    </w:rPr>
  </w:style>
  <w:style w:type="paragraph" w:customStyle="1" w:styleId="af3">
    <w:name w:val="Методичка"/>
    <w:basedOn w:val="a"/>
    <w:rsid w:val="009709E6"/>
    <w:pPr>
      <w:widowControl/>
      <w:snapToGrid/>
      <w:spacing w:before="0" w:line="340" w:lineRule="atLeast"/>
      <w:ind w:firstLine="851"/>
    </w:pPr>
    <w:rPr>
      <w:spacing w:val="10"/>
      <w:sz w:val="28"/>
    </w:rPr>
  </w:style>
  <w:style w:type="paragraph" w:customStyle="1" w:styleId="FR1">
    <w:name w:val="FR1"/>
    <w:uiPriority w:val="99"/>
    <w:rsid w:val="009709E6"/>
    <w:pPr>
      <w:widowControl w:val="0"/>
      <w:snapToGrid w:val="0"/>
      <w:spacing w:before="140"/>
      <w:jc w:val="right"/>
    </w:pPr>
    <w:rPr>
      <w:rFonts w:ascii="Arial" w:hAnsi="Arial"/>
      <w:b/>
      <w:sz w:val="18"/>
      <w:szCs w:val="20"/>
    </w:rPr>
  </w:style>
  <w:style w:type="character" w:customStyle="1" w:styleId="apple-converted-space">
    <w:name w:val="apple-converted-space"/>
    <w:rsid w:val="009709E6"/>
  </w:style>
  <w:style w:type="character" w:styleId="af4">
    <w:name w:val="Strong"/>
    <w:basedOn w:val="a0"/>
    <w:uiPriority w:val="22"/>
    <w:qFormat/>
    <w:rsid w:val="009709E6"/>
    <w:rPr>
      <w:rFonts w:cs="Times New Roman"/>
      <w:b/>
    </w:rPr>
  </w:style>
  <w:style w:type="character" w:styleId="af5">
    <w:name w:val="Emphasis"/>
    <w:basedOn w:val="a0"/>
    <w:uiPriority w:val="99"/>
    <w:qFormat/>
    <w:rsid w:val="009709E6"/>
    <w:rPr>
      <w:rFonts w:cs="Times New Roman"/>
      <w:i/>
    </w:rPr>
  </w:style>
  <w:style w:type="paragraph" w:customStyle="1" w:styleId="11">
    <w:name w:val="Обычный1"/>
    <w:uiPriority w:val="99"/>
    <w:rsid w:val="009709E6"/>
    <w:pPr>
      <w:widowControl w:val="0"/>
      <w:snapToGrid w:val="0"/>
      <w:ind w:left="80" w:firstLine="320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26">
    <w:name w:val="Обычный2"/>
    <w:uiPriority w:val="99"/>
    <w:rsid w:val="009709E6"/>
    <w:pPr>
      <w:widowControl w:val="0"/>
      <w:snapToGrid w:val="0"/>
      <w:ind w:firstLine="400"/>
      <w:jc w:val="both"/>
    </w:pPr>
    <w:rPr>
      <w:rFonts w:ascii="Times New Roman" w:eastAsia="Times New Roman" w:hAnsi="Times New Roman"/>
      <w:sz w:val="20"/>
      <w:szCs w:val="20"/>
    </w:rPr>
  </w:style>
  <w:style w:type="character" w:styleId="HTML">
    <w:name w:val="HTML Typewriter"/>
    <w:basedOn w:val="a0"/>
    <w:uiPriority w:val="99"/>
    <w:rsid w:val="00655C75"/>
    <w:rPr>
      <w:rFonts w:ascii="Courier New" w:hAnsi="Courier New" w:cs="Times New Roman"/>
      <w:sz w:val="20"/>
    </w:rPr>
  </w:style>
  <w:style w:type="paragraph" w:styleId="af6">
    <w:name w:val="endnote text"/>
    <w:basedOn w:val="a"/>
    <w:link w:val="af7"/>
    <w:rsid w:val="00D530F4"/>
    <w:pPr>
      <w:widowControl/>
      <w:snapToGrid/>
      <w:spacing w:before="0"/>
    </w:pPr>
    <w:rPr>
      <w:sz w:val="28"/>
    </w:rPr>
  </w:style>
  <w:style w:type="character" w:customStyle="1" w:styleId="EndnoteTextChar">
    <w:name w:val="Endnote Text Char"/>
    <w:basedOn w:val="a0"/>
    <w:uiPriority w:val="99"/>
    <w:semiHidden/>
    <w:locked/>
    <w:rsid w:val="00130441"/>
    <w:rPr>
      <w:rFonts w:ascii="Times New Roman" w:hAnsi="Times New Roman" w:cs="Times New Roman"/>
      <w:sz w:val="20"/>
      <w:szCs w:val="20"/>
    </w:rPr>
  </w:style>
  <w:style w:type="character" w:customStyle="1" w:styleId="af7">
    <w:name w:val="Текст концевой сноски Знак"/>
    <w:basedOn w:val="a0"/>
    <w:link w:val="af6"/>
    <w:locked/>
    <w:rsid w:val="00D530F4"/>
    <w:rPr>
      <w:rFonts w:cs="Times New Roman"/>
      <w:sz w:val="28"/>
      <w:lang w:val="ru-RU" w:eastAsia="ru-RU" w:bidi="ar-SA"/>
    </w:rPr>
  </w:style>
  <w:style w:type="paragraph" w:customStyle="1" w:styleId="BodyText21">
    <w:name w:val="Body Text 21"/>
    <w:basedOn w:val="a"/>
    <w:uiPriority w:val="99"/>
    <w:rsid w:val="0082703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210">
    <w:name w:val="Основной текст 21"/>
    <w:basedOn w:val="a"/>
    <w:rsid w:val="00AA1A5D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section">
    <w:name w:val="psection"/>
    <w:basedOn w:val="a"/>
    <w:rsid w:val="00112C74"/>
    <w:pPr>
      <w:widowControl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character" w:styleId="af8">
    <w:name w:val="Hyperlink"/>
    <w:basedOn w:val="a0"/>
    <w:uiPriority w:val="99"/>
    <w:semiHidden/>
    <w:unhideWhenUsed/>
    <w:rsid w:val="00307FCF"/>
    <w:rPr>
      <w:color w:val="0000FF"/>
      <w:u w:val="single"/>
    </w:rPr>
  </w:style>
  <w:style w:type="paragraph" w:customStyle="1" w:styleId="220">
    <w:name w:val="Основной текст 22"/>
    <w:basedOn w:val="a"/>
    <w:rsid w:val="00A546D9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  <w:style w:type="paragraph" w:customStyle="1" w:styleId="point">
    <w:name w:val="point"/>
    <w:basedOn w:val="a"/>
    <w:rsid w:val="008662E0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newncpi">
    <w:name w:val="newncpi"/>
    <w:basedOn w:val="a"/>
    <w:rsid w:val="00404C5D"/>
    <w:pPr>
      <w:widowControl/>
      <w:snapToGrid/>
      <w:spacing w:before="160" w:after="160"/>
      <w:ind w:firstLine="567"/>
    </w:pPr>
    <w:rPr>
      <w:rFonts w:eastAsia="Times New Roman"/>
      <w:sz w:val="24"/>
      <w:szCs w:val="24"/>
    </w:rPr>
  </w:style>
  <w:style w:type="paragraph" w:customStyle="1" w:styleId="230">
    <w:name w:val="Основной текст 23"/>
    <w:basedOn w:val="a"/>
    <w:rsid w:val="00FA7741"/>
    <w:pPr>
      <w:snapToGrid/>
      <w:spacing w:before="0" w:line="264" w:lineRule="auto"/>
      <w:ind w:firstLine="567"/>
    </w:pPr>
    <w:rPr>
      <w:rFonts w:eastAsia="Times New Roman"/>
      <w:spacing w:val="6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11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10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66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73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556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6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64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8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6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0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938</Words>
  <Characters>6591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 Lazareva</dc:creator>
  <cp:lastModifiedBy>homepc</cp:lastModifiedBy>
  <cp:revision>6</cp:revision>
  <dcterms:created xsi:type="dcterms:W3CDTF">2018-03-06T08:57:00Z</dcterms:created>
  <dcterms:modified xsi:type="dcterms:W3CDTF">2018-03-10T05:28:00Z</dcterms:modified>
</cp:coreProperties>
</file>